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2973" w14:textId="77777777" w:rsidR="00327DFA" w:rsidRPr="000D31D8" w:rsidRDefault="00327DFA" w:rsidP="00327DFA">
      <w:pPr>
        <w:jc w:val="center"/>
        <w:rPr>
          <w:rFonts w:asciiTheme="majorHAnsi" w:hAnsiTheme="majorHAnsi" w:cstheme="majorHAnsi"/>
          <w:sz w:val="22"/>
          <w:szCs w:val="22"/>
        </w:rPr>
      </w:pPr>
      <w:bookmarkStart w:id="0" w:name="_GoBack"/>
      <w:bookmarkEnd w:id="0"/>
      <w:r w:rsidRPr="000D31D8">
        <w:rPr>
          <w:rFonts w:asciiTheme="majorHAnsi" w:hAnsiTheme="majorHAnsi" w:cstheme="majorHAnsi"/>
          <w:sz w:val="22"/>
          <w:szCs w:val="22"/>
        </w:rPr>
        <w:t>Mercer University</w:t>
      </w:r>
    </w:p>
    <w:p w14:paraId="697FF897" w14:textId="77777777" w:rsidR="00327DFA" w:rsidRPr="000D31D8" w:rsidRDefault="00327DFA" w:rsidP="00327DFA">
      <w:pPr>
        <w:jc w:val="center"/>
        <w:rPr>
          <w:rFonts w:asciiTheme="majorHAnsi" w:hAnsiTheme="majorHAnsi" w:cstheme="majorHAnsi"/>
          <w:sz w:val="22"/>
          <w:szCs w:val="22"/>
        </w:rPr>
      </w:pPr>
      <w:r w:rsidRPr="000D31D8">
        <w:rPr>
          <w:rFonts w:asciiTheme="majorHAnsi" w:hAnsiTheme="majorHAnsi" w:cstheme="majorHAnsi"/>
          <w:sz w:val="22"/>
          <w:szCs w:val="22"/>
        </w:rPr>
        <w:t xml:space="preserve">General Education Committee Meeting Minutes </w:t>
      </w:r>
    </w:p>
    <w:p w14:paraId="17CBCDE2" w14:textId="3D159EDA" w:rsidR="00327DFA" w:rsidRPr="000D31D8" w:rsidRDefault="00327DFA" w:rsidP="00327DFA">
      <w:pPr>
        <w:jc w:val="center"/>
        <w:rPr>
          <w:rFonts w:asciiTheme="majorHAnsi" w:hAnsiTheme="majorHAnsi" w:cstheme="majorHAnsi"/>
          <w:sz w:val="22"/>
          <w:szCs w:val="22"/>
        </w:rPr>
      </w:pPr>
      <w:r w:rsidRPr="000D31D8">
        <w:rPr>
          <w:rFonts w:asciiTheme="majorHAnsi" w:hAnsiTheme="majorHAnsi" w:cstheme="majorHAnsi"/>
          <w:sz w:val="22"/>
          <w:szCs w:val="22"/>
        </w:rPr>
        <w:t>Thursday</w:t>
      </w:r>
      <w:r w:rsidR="00D772B0">
        <w:rPr>
          <w:rFonts w:asciiTheme="majorHAnsi" w:hAnsiTheme="majorHAnsi" w:cstheme="majorHAnsi"/>
          <w:sz w:val="22"/>
          <w:szCs w:val="22"/>
        </w:rPr>
        <w:t>,</w:t>
      </w:r>
      <w:r w:rsidRPr="000D31D8">
        <w:rPr>
          <w:rFonts w:asciiTheme="majorHAnsi" w:hAnsiTheme="majorHAnsi" w:cstheme="majorHAnsi"/>
          <w:sz w:val="22"/>
          <w:szCs w:val="22"/>
        </w:rPr>
        <w:t xml:space="preserve"> </w:t>
      </w:r>
      <w:r w:rsidR="00D772B0">
        <w:rPr>
          <w:rFonts w:asciiTheme="majorHAnsi" w:hAnsiTheme="majorHAnsi" w:cstheme="majorHAnsi"/>
          <w:sz w:val="22"/>
          <w:szCs w:val="22"/>
        </w:rPr>
        <w:t>April</w:t>
      </w:r>
      <w:r w:rsidRPr="000D31D8">
        <w:rPr>
          <w:rFonts w:asciiTheme="majorHAnsi" w:hAnsiTheme="majorHAnsi" w:cstheme="majorHAnsi"/>
          <w:sz w:val="22"/>
          <w:szCs w:val="22"/>
        </w:rPr>
        <w:t xml:space="preserve"> 24, 2022 (Zoom)</w:t>
      </w:r>
    </w:p>
    <w:p w14:paraId="110291C0" w14:textId="20CB9D04" w:rsidR="0019620C" w:rsidRPr="000D31D8" w:rsidRDefault="0019620C">
      <w:pPr>
        <w:rPr>
          <w:rFonts w:asciiTheme="majorHAnsi" w:hAnsiTheme="majorHAnsi" w:cstheme="majorHAnsi"/>
          <w:sz w:val="22"/>
          <w:szCs w:val="22"/>
        </w:rPr>
      </w:pPr>
    </w:p>
    <w:p w14:paraId="3E53739A" w14:textId="77777777" w:rsidR="007A5975" w:rsidRPr="000D31D8" w:rsidRDefault="007A5975">
      <w:pPr>
        <w:rPr>
          <w:rFonts w:asciiTheme="majorHAnsi" w:hAnsiTheme="majorHAnsi" w:cstheme="majorHAnsi"/>
          <w:sz w:val="22"/>
          <w:szCs w:val="22"/>
        </w:rPr>
      </w:pPr>
    </w:p>
    <w:p w14:paraId="76F40ACA" w14:textId="77777777" w:rsidR="002112E9" w:rsidRPr="000D31D8" w:rsidRDefault="002112E9">
      <w:pPr>
        <w:rPr>
          <w:rFonts w:asciiTheme="majorHAnsi" w:hAnsiTheme="majorHAnsi" w:cstheme="majorHAnsi"/>
          <w:sz w:val="22"/>
          <w:szCs w:val="22"/>
        </w:rPr>
      </w:pPr>
    </w:p>
    <w:p w14:paraId="35406C8B" w14:textId="5D803919" w:rsidR="002F6347" w:rsidRDefault="0019620C">
      <w:pPr>
        <w:rPr>
          <w:rFonts w:asciiTheme="majorHAnsi" w:hAnsiTheme="majorHAnsi" w:cstheme="majorHAnsi"/>
          <w:sz w:val="22"/>
          <w:szCs w:val="22"/>
        </w:rPr>
      </w:pPr>
      <w:r w:rsidRPr="000D31D8">
        <w:rPr>
          <w:rFonts w:asciiTheme="majorHAnsi" w:hAnsiTheme="majorHAnsi" w:cstheme="majorHAnsi"/>
          <w:sz w:val="22"/>
          <w:szCs w:val="22"/>
        </w:rPr>
        <w:t>Committee Members</w:t>
      </w:r>
      <w:r w:rsidR="00327DFA" w:rsidRPr="000D31D8">
        <w:rPr>
          <w:rFonts w:asciiTheme="majorHAnsi" w:hAnsiTheme="majorHAnsi" w:cstheme="majorHAnsi"/>
          <w:sz w:val="22"/>
          <w:szCs w:val="22"/>
        </w:rPr>
        <w:t xml:space="preserve"> present:</w:t>
      </w:r>
      <w:r w:rsidRPr="000D31D8">
        <w:rPr>
          <w:rFonts w:asciiTheme="majorHAnsi" w:hAnsiTheme="majorHAnsi" w:cstheme="majorHAnsi"/>
          <w:sz w:val="22"/>
          <w:szCs w:val="22"/>
        </w:rPr>
        <w:t xml:space="preserve">  Achim Kopp</w:t>
      </w:r>
      <w:r w:rsidR="00D772B0">
        <w:rPr>
          <w:rFonts w:asciiTheme="majorHAnsi" w:hAnsiTheme="majorHAnsi" w:cstheme="majorHAnsi"/>
          <w:sz w:val="22"/>
          <w:szCs w:val="22"/>
        </w:rPr>
        <w:t xml:space="preserve"> (</w:t>
      </w:r>
      <w:r w:rsidR="00921727">
        <w:rPr>
          <w:rFonts w:asciiTheme="majorHAnsi" w:hAnsiTheme="majorHAnsi" w:cstheme="majorHAnsi"/>
          <w:sz w:val="22"/>
          <w:szCs w:val="22"/>
        </w:rPr>
        <w:t>c</w:t>
      </w:r>
      <w:r w:rsidR="00D772B0">
        <w:rPr>
          <w:rFonts w:asciiTheme="majorHAnsi" w:hAnsiTheme="majorHAnsi" w:cstheme="majorHAnsi"/>
          <w:sz w:val="22"/>
          <w:szCs w:val="22"/>
        </w:rPr>
        <w:t>o-</w:t>
      </w:r>
      <w:r w:rsidR="00921727">
        <w:rPr>
          <w:rFonts w:asciiTheme="majorHAnsi" w:hAnsiTheme="majorHAnsi" w:cstheme="majorHAnsi"/>
          <w:sz w:val="22"/>
          <w:szCs w:val="22"/>
        </w:rPr>
        <w:t>c</w:t>
      </w:r>
      <w:r w:rsidR="00D772B0">
        <w:rPr>
          <w:rFonts w:asciiTheme="majorHAnsi" w:hAnsiTheme="majorHAnsi" w:cstheme="majorHAnsi"/>
          <w:sz w:val="22"/>
          <w:szCs w:val="22"/>
        </w:rPr>
        <w:t>hair)</w:t>
      </w:r>
      <w:r w:rsidRPr="000D31D8">
        <w:rPr>
          <w:rFonts w:asciiTheme="majorHAnsi" w:hAnsiTheme="majorHAnsi" w:cstheme="majorHAnsi"/>
          <w:sz w:val="22"/>
          <w:szCs w:val="22"/>
        </w:rPr>
        <w:t xml:space="preserve">, </w:t>
      </w:r>
      <w:r w:rsidR="0006781B" w:rsidRPr="000D31D8">
        <w:rPr>
          <w:rFonts w:asciiTheme="majorHAnsi" w:hAnsiTheme="majorHAnsi" w:cstheme="majorHAnsi"/>
          <w:sz w:val="22"/>
          <w:szCs w:val="22"/>
        </w:rPr>
        <w:t xml:space="preserve">Tammy Crutchfield, Stephen Hill, </w:t>
      </w:r>
      <w:r w:rsidR="00D772B0">
        <w:rPr>
          <w:rFonts w:asciiTheme="majorHAnsi" w:hAnsiTheme="majorHAnsi" w:cstheme="majorHAnsi"/>
          <w:sz w:val="22"/>
          <w:szCs w:val="22"/>
        </w:rPr>
        <w:t xml:space="preserve">Sharon Augustine, Linda Streit, Hollis Phelps, Nannette Turner, </w:t>
      </w:r>
      <w:r w:rsidR="0006781B" w:rsidRPr="000D31D8">
        <w:rPr>
          <w:rFonts w:asciiTheme="majorHAnsi" w:hAnsiTheme="majorHAnsi" w:cstheme="majorHAnsi"/>
          <w:sz w:val="22"/>
          <w:szCs w:val="22"/>
        </w:rPr>
        <w:t xml:space="preserve">Suzie Madden, </w:t>
      </w:r>
      <w:r w:rsidR="00AA3C4A">
        <w:rPr>
          <w:rFonts w:asciiTheme="majorHAnsi" w:hAnsiTheme="majorHAnsi" w:cstheme="majorHAnsi"/>
          <w:sz w:val="22"/>
          <w:szCs w:val="22"/>
        </w:rPr>
        <w:t>Candace Barnett</w:t>
      </w:r>
      <w:r w:rsidR="00233616">
        <w:rPr>
          <w:rFonts w:asciiTheme="majorHAnsi" w:hAnsiTheme="majorHAnsi" w:cstheme="majorHAnsi"/>
          <w:sz w:val="22"/>
          <w:szCs w:val="22"/>
        </w:rPr>
        <w:t xml:space="preserve">, Renee Hayslett, Susan Malone, Danielle Buehrer, Kelly McMichael </w:t>
      </w:r>
    </w:p>
    <w:p w14:paraId="6AE5AFF5" w14:textId="77777777" w:rsidR="002F6347" w:rsidRDefault="002F6347">
      <w:pPr>
        <w:rPr>
          <w:rFonts w:asciiTheme="majorHAnsi" w:hAnsiTheme="majorHAnsi" w:cstheme="majorHAnsi"/>
          <w:sz w:val="22"/>
          <w:szCs w:val="22"/>
        </w:rPr>
      </w:pPr>
    </w:p>
    <w:p w14:paraId="609F598A" w14:textId="2FCF119A" w:rsidR="00233616" w:rsidRPr="000D31D8" w:rsidRDefault="00233616">
      <w:pPr>
        <w:rPr>
          <w:rFonts w:asciiTheme="majorHAnsi" w:hAnsiTheme="majorHAnsi" w:cstheme="majorHAnsi"/>
          <w:sz w:val="22"/>
          <w:szCs w:val="22"/>
        </w:rPr>
      </w:pPr>
      <w:r>
        <w:rPr>
          <w:rFonts w:asciiTheme="majorHAnsi" w:hAnsiTheme="majorHAnsi" w:cstheme="majorHAnsi"/>
          <w:sz w:val="22"/>
          <w:szCs w:val="22"/>
        </w:rPr>
        <w:tab/>
      </w:r>
    </w:p>
    <w:p w14:paraId="77A5B395" w14:textId="72D56882" w:rsidR="00380818" w:rsidRDefault="00C379A2">
      <w:pPr>
        <w:rPr>
          <w:rFonts w:asciiTheme="majorHAnsi" w:hAnsiTheme="majorHAnsi" w:cstheme="majorHAnsi"/>
          <w:sz w:val="22"/>
          <w:szCs w:val="22"/>
        </w:rPr>
      </w:pPr>
      <w:r>
        <w:rPr>
          <w:rFonts w:asciiTheme="majorHAnsi" w:hAnsiTheme="majorHAnsi" w:cstheme="majorHAnsi"/>
          <w:sz w:val="22"/>
          <w:szCs w:val="22"/>
        </w:rPr>
        <w:t>Co-</w:t>
      </w:r>
      <w:r w:rsidR="00921727">
        <w:rPr>
          <w:rFonts w:asciiTheme="majorHAnsi" w:hAnsiTheme="majorHAnsi" w:cstheme="majorHAnsi"/>
          <w:sz w:val="22"/>
          <w:szCs w:val="22"/>
        </w:rPr>
        <w:t>C</w:t>
      </w:r>
      <w:r>
        <w:rPr>
          <w:rFonts w:asciiTheme="majorHAnsi" w:hAnsiTheme="majorHAnsi" w:cstheme="majorHAnsi"/>
          <w:sz w:val="22"/>
          <w:szCs w:val="22"/>
        </w:rPr>
        <w:t xml:space="preserve">hair </w:t>
      </w:r>
      <w:r w:rsidR="00233616">
        <w:rPr>
          <w:rFonts w:asciiTheme="majorHAnsi" w:hAnsiTheme="majorHAnsi" w:cstheme="majorHAnsi"/>
          <w:sz w:val="22"/>
          <w:szCs w:val="22"/>
        </w:rPr>
        <w:t>Achim Kopp called the meeting to order at 2 p.m.</w:t>
      </w:r>
    </w:p>
    <w:p w14:paraId="7A1551A7" w14:textId="77777777" w:rsidR="00233616" w:rsidRPr="000D31D8" w:rsidRDefault="00233616">
      <w:pPr>
        <w:rPr>
          <w:rFonts w:asciiTheme="majorHAnsi" w:hAnsiTheme="majorHAnsi" w:cstheme="majorHAnsi"/>
          <w:sz w:val="22"/>
          <w:szCs w:val="22"/>
        </w:rPr>
      </w:pPr>
    </w:p>
    <w:p w14:paraId="4DBC1D4F" w14:textId="1717ED8F" w:rsidR="00DC42BB" w:rsidRPr="000D31D8" w:rsidRDefault="00DC42BB" w:rsidP="008D7414">
      <w:pPr>
        <w:pStyle w:val="ListParagraph"/>
        <w:numPr>
          <w:ilvl w:val="0"/>
          <w:numId w:val="2"/>
        </w:numPr>
        <w:ind w:left="360"/>
        <w:rPr>
          <w:rFonts w:asciiTheme="majorHAnsi" w:hAnsiTheme="majorHAnsi" w:cstheme="majorHAnsi"/>
          <w:sz w:val="22"/>
          <w:szCs w:val="22"/>
        </w:rPr>
      </w:pPr>
      <w:r w:rsidRPr="000D31D8">
        <w:rPr>
          <w:rFonts w:asciiTheme="majorHAnsi" w:hAnsiTheme="majorHAnsi" w:cstheme="majorHAnsi"/>
          <w:sz w:val="22"/>
          <w:szCs w:val="22"/>
        </w:rPr>
        <w:t xml:space="preserve">Approval of minutes from </w:t>
      </w:r>
      <w:r w:rsidR="00233616">
        <w:rPr>
          <w:rFonts w:asciiTheme="majorHAnsi" w:hAnsiTheme="majorHAnsi" w:cstheme="majorHAnsi"/>
          <w:sz w:val="22"/>
          <w:szCs w:val="22"/>
        </w:rPr>
        <w:t>February</w:t>
      </w:r>
      <w:r w:rsidRPr="000D31D8">
        <w:rPr>
          <w:rFonts w:asciiTheme="majorHAnsi" w:hAnsiTheme="majorHAnsi" w:cstheme="majorHAnsi"/>
          <w:sz w:val="22"/>
          <w:szCs w:val="22"/>
        </w:rPr>
        <w:t xml:space="preserve"> </w:t>
      </w:r>
      <w:r w:rsidR="00233616">
        <w:rPr>
          <w:rFonts w:asciiTheme="majorHAnsi" w:hAnsiTheme="majorHAnsi" w:cstheme="majorHAnsi"/>
          <w:sz w:val="22"/>
          <w:szCs w:val="22"/>
        </w:rPr>
        <w:t>2</w:t>
      </w:r>
      <w:r w:rsidRPr="000D31D8">
        <w:rPr>
          <w:rFonts w:asciiTheme="majorHAnsi" w:hAnsiTheme="majorHAnsi" w:cstheme="majorHAnsi"/>
          <w:sz w:val="22"/>
          <w:szCs w:val="22"/>
        </w:rPr>
        <w:t>4, 202</w:t>
      </w:r>
      <w:r w:rsidR="00233616">
        <w:rPr>
          <w:rFonts w:asciiTheme="majorHAnsi" w:hAnsiTheme="majorHAnsi" w:cstheme="majorHAnsi"/>
          <w:sz w:val="22"/>
          <w:szCs w:val="22"/>
        </w:rPr>
        <w:t xml:space="preserve">2 </w:t>
      </w:r>
      <w:r w:rsidRPr="000D31D8">
        <w:rPr>
          <w:rFonts w:asciiTheme="majorHAnsi" w:hAnsiTheme="majorHAnsi" w:cstheme="majorHAnsi"/>
          <w:sz w:val="22"/>
          <w:szCs w:val="22"/>
        </w:rPr>
        <w:t>meeting (posted on Canvas)</w:t>
      </w:r>
    </w:p>
    <w:p w14:paraId="6D1C196F" w14:textId="3A5F2DF7" w:rsidR="009348C0" w:rsidRPr="008D7414" w:rsidRDefault="009348C0" w:rsidP="008D7414">
      <w:pPr>
        <w:ind w:left="-90" w:firstLine="810"/>
        <w:rPr>
          <w:rFonts w:asciiTheme="majorHAnsi" w:hAnsiTheme="majorHAnsi" w:cstheme="majorHAnsi"/>
          <w:sz w:val="22"/>
          <w:szCs w:val="22"/>
        </w:rPr>
      </w:pPr>
      <w:r w:rsidRPr="008D7414">
        <w:rPr>
          <w:rFonts w:asciiTheme="majorHAnsi" w:hAnsiTheme="majorHAnsi" w:cstheme="majorHAnsi"/>
          <w:sz w:val="22"/>
          <w:szCs w:val="22"/>
        </w:rPr>
        <w:t>Approved</w:t>
      </w:r>
      <w:r w:rsidR="00233616" w:rsidRPr="008D7414">
        <w:rPr>
          <w:rFonts w:asciiTheme="majorHAnsi" w:hAnsiTheme="majorHAnsi" w:cstheme="majorHAnsi"/>
          <w:sz w:val="22"/>
          <w:szCs w:val="22"/>
        </w:rPr>
        <w:t xml:space="preserve"> unanimously</w:t>
      </w:r>
    </w:p>
    <w:p w14:paraId="44BD49A6" w14:textId="7073246F" w:rsidR="00DC42BB" w:rsidRPr="000D31D8" w:rsidRDefault="005A5E3A" w:rsidP="008D7414">
      <w:pPr>
        <w:pStyle w:val="ListParagraph"/>
        <w:numPr>
          <w:ilvl w:val="0"/>
          <w:numId w:val="2"/>
        </w:numPr>
        <w:ind w:left="360"/>
        <w:rPr>
          <w:rFonts w:asciiTheme="majorHAnsi" w:hAnsiTheme="majorHAnsi" w:cstheme="majorHAnsi"/>
          <w:sz w:val="22"/>
          <w:szCs w:val="22"/>
        </w:rPr>
      </w:pPr>
      <w:r>
        <w:rPr>
          <w:rFonts w:asciiTheme="majorHAnsi" w:hAnsiTheme="majorHAnsi" w:cstheme="majorHAnsi"/>
          <w:sz w:val="22"/>
          <w:szCs w:val="22"/>
        </w:rPr>
        <w:t>Point of Information: CoPA report on faculty development for Qualitative Reasonin</w:t>
      </w:r>
      <w:r w:rsidR="002240E8">
        <w:rPr>
          <w:rFonts w:asciiTheme="majorHAnsi" w:hAnsiTheme="majorHAnsi" w:cstheme="majorHAnsi"/>
          <w:sz w:val="22"/>
          <w:szCs w:val="22"/>
        </w:rPr>
        <w:t>g</w:t>
      </w:r>
    </w:p>
    <w:p w14:paraId="0D772623" w14:textId="685522E7" w:rsidR="005A5E3A" w:rsidRDefault="00252127" w:rsidP="008D7414">
      <w:pPr>
        <w:ind w:left="720"/>
      </w:pPr>
      <w:r w:rsidRPr="008D7414">
        <w:rPr>
          <w:rFonts w:asciiTheme="majorHAnsi" w:hAnsiTheme="majorHAnsi" w:cstheme="majorHAnsi"/>
          <w:sz w:val="22"/>
          <w:szCs w:val="22"/>
        </w:rPr>
        <w:t xml:space="preserve">Hollis Phelps reported that CoPA recently offered well-attended </w:t>
      </w:r>
      <w:r w:rsidR="00023296" w:rsidRPr="008D7414">
        <w:rPr>
          <w:rFonts w:asciiTheme="majorHAnsi" w:hAnsiTheme="majorHAnsi" w:cstheme="majorHAnsi"/>
          <w:sz w:val="22"/>
          <w:szCs w:val="22"/>
        </w:rPr>
        <w:t>faculty workshops on Oral Communication (Dr. Bernstein) and Quantitative Reasoning (Dr. Miller).</w:t>
      </w:r>
    </w:p>
    <w:p w14:paraId="2CBF3900" w14:textId="2F0017BB" w:rsidR="00DC42BB" w:rsidRPr="000D31D8" w:rsidRDefault="00023296" w:rsidP="008D7414">
      <w:pPr>
        <w:pStyle w:val="ListParagraph"/>
        <w:numPr>
          <w:ilvl w:val="0"/>
          <w:numId w:val="2"/>
        </w:numPr>
        <w:ind w:left="360"/>
        <w:rPr>
          <w:rFonts w:asciiTheme="majorHAnsi" w:hAnsiTheme="majorHAnsi" w:cstheme="majorHAnsi"/>
          <w:sz w:val="22"/>
          <w:szCs w:val="22"/>
        </w:rPr>
      </w:pPr>
      <w:r>
        <w:rPr>
          <w:rFonts w:asciiTheme="majorHAnsi" w:hAnsiTheme="majorHAnsi" w:cstheme="majorHAnsi"/>
          <w:sz w:val="22"/>
          <w:szCs w:val="22"/>
        </w:rPr>
        <w:t xml:space="preserve">Update on Scientific </w:t>
      </w:r>
      <w:r w:rsidR="00921727">
        <w:rPr>
          <w:rFonts w:asciiTheme="majorHAnsi" w:hAnsiTheme="majorHAnsi" w:cstheme="majorHAnsi"/>
          <w:sz w:val="22"/>
          <w:szCs w:val="22"/>
        </w:rPr>
        <w:t>R</w:t>
      </w:r>
      <w:r>
        <w:rPr>
          <w:rFonts w:asciiTheme="majorHAnsi" w:hAnsiTheme="majorHAnsi" w:cstheme="majorHAnsi"/>
          <w:sz w:val="22"/>
          <w:szCs w:val="22"/>
        </w:rPr>
        <w:t>easoning assessment: Revision of competency language, SLOs, and rubric (posted on Canvas)</w:t>
      </w:r>
    </w:p>
    <w:p w14:paraId="12B5CA2C" w14:textId="2B4223EB" w:rsidR="00023296" w:rsidRPr="000D31D8" w:rsidRDefault="00023296" w:rsidP="008D7414">
      <w:pPr>
        <w:ind w:left="720"/>
      </w:pPr>
      <w:r w:rsidRPr="008D7414">
        <w:rPr>
          <w:rFonts w:asciiTheme="majorHAnsi" w:hAnsiTheme="majorHAnsi" w:cstheme="majorHAnsi"/>
          <w:sz w:val="22"/>
          <w:szCs w:val="22"/>
        </w:rPr>
        <w:t xml:space="preserve">The </w:t>
      </w:r>
      <w:r w:rsidR="004F1D18">
        <w:rPr>
          <w:rFonts w:asciiTheme="majorHAnsi" w:hAnsiTheme="majorHAnsi" w:cstheme="majorHAnsi"/>
          <w:sz w:val="22"/>
          <w:szCs w:val="22"/>
        </w:rPr>
        <w:t>committee</w:t>
      </w:r>
      <w:r w:rsidRPr="008D7414">
        <w:rPr>
          <w:rFonts w:asciiTheme="majorHAnsi" w:hAnsiTheme="majorHAnsi" w:cstheme="majorHAnsi"/>
          <w:sz w:val="22"/>
          <w:szCs w:val="22"/>
        </w:rPr>
        <w:t xml:space="preserve"> </w:t>
      </w:r>
      <w:r w:rsidR="00BA28F5" w:rsidRPr="008D7414">
        <w:rPr>
          <w:rFonts w:asciiTheme="majorHAnsi" w:hAnsiTheme="majorHAnsi" w:cstheme="majorHAnsi"/>
          <w:sz w:val="22"/>
          <w:szCs w:val="22"/>
        </w:rPr>
        <w:t>affirmed</w:t>
      </w:r>
      <w:r w:rsidRPr="008D7414">
        <w:rPr>
          <w:rFonts w:asciiTheme="majorHAnsi" w:hAnsiTheme="majorHAnsi" w:cstheme="majorHAnsi"/>
          <w:sz w:val="22"/>
          <w:szCs w:val="22"/>
        </w:rPr>
        <w:t xml:space="preserve"> the following revised language for the Scientific Reasoning competency</w:t>
      </w:r>
      <w:r w:rsidR="00BA28F5" w:rsidRPr="008D7414">
        <w:rPr>
          <w:rFonts w:asciiTheme="majorHAnsi" w:hAnsiTheme="majorHAnsi" w:cstheme="majorHAnsi"/>
          <w:sz w:val="22"/>
          <w:szCs w:val="22"/>
        </w:rPr>
        <w:t xml:space="preserve"> and SLOs</w:t>
      </w:r>
      <w:r w:rsidRPr="008D7414">
        <w:rPr>
          <w:rFonts w:asciiTheme="majorHAnsi" w:hAnsiTheme="majorHAnsi" w:cstheme="majorHAnsi"/>
          <w:sz w:val="22"/>
          <w:szCs w:val="22"/>
        </w:rPr>
        <w:t>:</w:t>
      </w:r>
    </w:p>
    <w:p w14:paraId="654FB731" w14:textId="2EB9A4E6" w:rsidR="00BA28F5" w:rsidRDefault="00BA28F5" w:rsidP="008D7414">
      <w:pPr>
        <w:pStyle w:val="ListParagraph"/>
        <w:ind w:left="1440" w:hanging="360"/>
        <w:rPr>
          <w:rFonts w:asciiTheme="majorHAnsi" w:hAnsiTheme="majorHAnsi" w:cstheme="majorHAnsi"/>
          <w:sz w:val="22"/>
          <w:szCs w:val="22"/>
        </w:rPr>
      </w:pPr>
      <w:r w:rsidRPr="008D7414">
        <w:rPr>
          <w:rFonts w:asciiTheme="majorHAnsi" w:hAnsiTheme="majorHAnsi" w:cstheme="majorHAnsi"/>
          <w:sz w:val="22"/>
          <w:szCs w:val="22"/>
          <w:u w:val="single"/>
        </w:rPr>
        <w:t>Competency:</w:t>
      </w:r>
      <w:r>
        <w:rPr>
          <w:rFonts w:asciiTheme="majorHAnsi" w:hAnsiTheme="majorHAnsi" w:cstheme="majorHAnsi"/>
          <w:sz w:val="22"/>
          <w:szCs w:val="22"/>
        </w:rPr>
        <w:t xml:space="preserve"> </w:t>
      </w:r>
      <w:r w:rsidR="00023296">
        <w:rPr>
          <w:rFonts w:asciiTheme="majorHAnsi" w:hAnsiTheme="majorHAnsi" w:cstheme="majorHAnsi"/>
          <w:sz w:val="22"/>
          <w:szCs w:val="22"/>
        </w:rPr>
        <w:t>Scientific reasoning</w:t>
      </w:r>
      <w:r>
        <w:rPr>
          <w:rFonts w:asciiTheme="majorHAnsi" w:hAnsiTheme="majorHAnsi" w:cstheme="majorHAnsi"/>
          <w:sz w:val="22"/>
          <w:szCs w:val="22"/>
        </w:rPr>
        <w:t xml:space="preserve"> involves the understanding and the coordinated use of empirical data with testable predictions or theories.</w:t>
      </w:r>
    </w:p>
    <w:p w14:paraId="2BA58982" w14:textId="7DCC0153" w:rsidR="00BA28F5" w:rsidRDefault="00BA28F5" w:rsidP="008D7414">
      <w:pPr>
        <w:pStyle w:val="ListParagraph"/>
        <w:ind w:left="1440" w:hanging="360"/>
        <w:rPr>
          <w:rFonts w:asciiTheme="majorHAnsi" w:hAnsiTheme="majorHAnsi" w:cstheme="majorHAnsi"/>
          <w:sz w:val="22"/>
          <w:szCs w:val="22"/>
        </w:rPr>
      </w:pPr>
      <w:r w:rsidRPr="008D7414">
        <w:rPr>
          <w:rFonts w:asciiTheme="majorHAnsi" w:hAnsiTheme="majorHAnsi" w:cstheme="majorHAnsi"/>
          <w:sz w:val="22"/>
          <w:szCs w:val="22"/>
          <w:u w:val="single"/>
        </w:rPr>
        <w:t>Student learning outcomes:</w:t>
      </w:r>
      <w:r>
        <w:rPr>
          <w:rFonts w:asciiTheme="majorHAnsi" w:hAnsiTheme="majorHAnsi" w:cstheme="majorHAnsi"/>
          <w:sz w:val="22"/>
          <w:szCs w:val="22"/>
        </w:rPr>
        <w:t xml:space="preserve"> </w:t>
      </w:r>
    </w:p>
    <w:p w14:paraId="165BC976" w14:textId="00A073F6" w:rsidR="00BA28F5" w:rsidRDefault="00BA28F5" w:rsidP="008D7414">
      <w:pPr>
        <w:pStyle w:val="ListParagraph"/>
        <w:ind w:left="1440" w:hanging="360"/>
        <w:rPr>
          <w:rFonts w:asciiTheme="majorHAnsi" w:hAnsiTheme="majorHAnsi" w:cstheme="majorHAnsi"/>
          <w:sz w:val="22"/>
          <w:szCs w:val="22"/>
        </w:rPr>
      </w:pPr>
      <w:r>
        <w:rPr>
          <w:rFonts w:asciiTheme="majorHAnsi" w:hAnsiTheme="majorHAnsi" w:cstheme="majorHAnsi"/>
          <w:sz w:val="22"/>
          <w:szCs w:val="22"/>
        </w:rPr>
        <w:t>Students will demonstrate competency in scientific reasoning by:</w:t>
      </w:r>
    </w:p>
    <w:p w14:paraId="268D64A8" w14:textId="68D69E9E" w:rsidR="00BA28F5" w:rsidRDefault="00BA28F5" w:rsidP="008D7414">
      <w:pPr>
        <w:pStyle w:val="ListParagraph"/>
        <w:numPr>
          <w:ilvl w:val="0"/>
          <w:numId w:val="9"/>
        </w:numPr>
        <w:ind w:left="1800"/>
        <w:rPr>
          <w:rFonts w:asciiTheme="majorHAnsi" w:hAnsiTheme="majorHAnsi" w:cstheme="majorHAnsi"/>
          <w:sz w:val="22"/>
          <w:szCs w:val="22"/>
        </w:rPr>
      </w:pPr>
      <w:r>
        <w:rPr>
          <w:rFonts w:asciiTheme="majorHAnsi" w:hAnsiTheme="majorHAnsi" w:cstheme="majorHAnsi"/>
          <w:sz w:val="22"/>
          <w:szCs w:val="22"/>
        </w:rPr>
        <w:t>Organizing empirical data using appropriate scientific methods.</w:t>
      </w:r>
    </w:p>
    <w:p w14:paraId="3C36B55E" w14:textId="112F102D" w:rsidR="00BA28F5" w:rsidRDefault="00BA28F5" w:rsidP="008D7414">
      <w:pPr>
        <w:pStyle w:val="ListParagraph"/>
        <w:numPr>
          <w:ilvl w:val="0"/>
          <w:numId w:val="9"/>
        </w:numPr>
        <w:ind w:left="1800"/>
        <w:rPr>
          <w:rFonts w:asciiTheme="majorHAnsi" w:hAnsiTheme="majorHAnsi" w:cstheme="majorHAnsi"/>
          <w:sz w:val="22"/>
          <w:szCs w:val="22"/>
        </w:rPr>
      </w:pPr>
      <w:r>
        <w:rPr>
          <w:rFonts w:asciiTheme="majorHAnsi" w:hAnsiTheme="majorHAnsi" w:cstheme="majorHAnsi"/>
          <w:sz w:val="22"/>
          <w:szCs w:val="22"/>
        </w:rPr>
        <w:t>Analyzing data using testable processes appropriate to the discipline.</w:t>
      </w:r>
    </w:p>
    <w:p w14:paraId="4792EA1B" w14:textId="6A57AFC0" w:rsidR="00BA28F5" w:rsidRDefault="00BA28F5" w:rsidP="008D7414">
      <w:pPr>
        <w:pStyle w:val="ListParagraph"/>
        <w:numPr>
          <w:ilvl w:val="0"/>
          <w:numId w:val="9"/>
        </w:numPr>
        <w:ind w:left="1800"/>
        <w:rPr>
          <w:rFonts w:asciiTheme="majorHAnsi" w:hAnsiTheme="majorHAnsi" w:cstheme="majorHAnsi"/>
          <w:sz w:val="22"/>
          <w:szCs w:val="22"/>
        </w:rPr>
      </w:pPr>
      <w:r>
        <w:rPr>
          <w:rFonts w:asciiTheme="majorHAnsi" w:hAnsiTheme="majorHAnsi" w:cstheme="majorHAnsi"/>
          <w:sz w:val="22"/>
          <w:szCs w:val="22"/>
        </w:rPr>
        <w:t>Communicating empirical findings and conclusions appropriate to the discipline.</w:t>
      </w:r>
    </w:p>
    <w:p w14:paraId="6D431738" w14:textId="010468C6" w:rsidR="00BA28F5" w:rsidRPr="000D31D8" w:rsidRDefault="00BA28F5" w:rsidP="008D7414">
      <w:pPr>
        <w:pStyle w:val="ListParagraph"/>
        <w:rPr>
          <w:rFonts w:asciiTheme="majorHAnsi" w:hAnsiTheme="majorHAnsi" w:cstheme="majorHAnsi"/>
          <w:sz w:val="22"/>
          <w:szCs w:val="22"/>
        </w:rPr>
      </w:pPr>
      <w:r>
        <w:rPr>
          <w:rFonts w:asciiTheme="majorHAnsi" w:hAnsiTheme="majorHAnsi" w:cstheme="majorHAnsi"/>
          <w:sz w:val="22"/>
          <w:szCs w:val="22"/>
        </w:rPr>
        <w:t>The revised language will be added to the existing Competency document on the UGEC Canvas site. The rubric will be posted elsewhere on the site.</w:t>
      </w:r>
      <w:r w:rsidR="00023296">
        <w:rPr>
          <w:rFonts w:asciiTheme="majorHAnsi" w:hAnsiTheme="majorHAnsi" w:cstheme="majorHAnsi"/>
          <w:sz w:val="22"/>
          <w:szCs w:val="22"/>
        </w:rPr>
        <w:t xml:space="preserve"> </w:t>
      </w:r>
    </w:p>
    <w:p w14:paraId="3BB02886" w14:textId="58FEF86C" w:rsidR="0014579B" w:rsidRPr="000D31D8" w:rsidRDefault="00BA28F5" w:rsidP="008D7414">
      <w:pPr>
        <w:pStyle w:val="ListParagraph"/>
        <w:rPr>
          <w:rFonts w:asciiTheme="majorHAnsi" w:hAnsiTheme="majorHAnsi" w:cstheme="majorHAnsi"/>
          <w:sz w:val="22"/>
          <w:szCs w:val="22"/>
        </w:rPr>
      </w:pPr>
      <w:r>
        <w:rPr>
          <w:rFonts w:asciiTheme="majorHAnsi" w:hAnsiTheme="majorHAnsi" w:cstheme="majorHAnsi"/>
          <w:sz w:val="22"/>
          <w:szCs w:val="22"/>
        </w:rPr>
        <w:t xml:space="preserve">Since the Townsend School of Music had no representation at the meeting, co-chair Achim Kopp will </w:t>
      </w:r>
      <w:r w:rsidR="002240E8">
        <w:rPr>
          <w:rFonts w:asciiTheme="majorHAnsi" w:hAnsiTheme="majorHAnsi" w:cstheme="majorHAnsi"/>
          <w:sz w:val="22"/>
          <w:szCs w:val="22"/>
        </w:rPr>
        <w:t>inform TSM reps by email.</w:t>
      </w:r>
    </w:p>
    <w:p w14:paraId="6A79C2A5" w14:textId="3E3557A3" w:rsidR="00DC42BB" w:rsidRDefault="002240E8" w:rsidP="005A5E3A">
      <w:pPr>
        <w:pStyle w:val="ListParagraph"/>
        <w:numPr>
          <w:ilvl w:val="0"/>
          <w:numId w:val="2"/>
        </w:numPr>
        <w:ind w:left="360"/>
        <w:rPr>
          <w:rFonts w:asciiTheme="majorHAnsi" w:hAnsiTheme="majorHAnsi" w:cstheme="majorHAnsi"/>
          <w:sz w:val="22"/>
          <w:szCs w:val="22"/>
        </w:rPr>
      </w:pPr>
      <w:r>
        <w:rPr>
          <w:rFonts w:asciiTheme="majorHAnsi" w:hAnsiTheme="majorHAnsi" w:cstheme="majorHAnsi"/>
          <w:sz w:val="22"/>
          <w:szCs w:val="22"/>
        </w:rPr>
        <w:t>Discussion: How do globalization and internationalization relate to Mercer’s general education program?</w:t>
      </w:r>
    </w:p>
    <w:p w14:paraId="7ADB71F4" w14:textId="45F6AF9F" w:rsidR="002240E8" w:rsidRPr="000D31D8" w:rsidRDefault="002240E8" w:rsidP="008D7414">
      <w:pPr>
        <w:pStyle w:val="ListParagraph"/>
        <w:rPr>
          <w:rFonts w:asciiTheme="majorHAnsi" w:hAnsiTheme="majorHAnsi" w:cstheme="majorHAnsi"/>
          <w:sz w:val="22"/>
          <w:szCs w:val="22"/>
        </w:rPr>
      </w:pPr>
      <w:r>
        <w:rPr>
          <w:rFonts w:asciiTheme="majorHAnsi" w:hAnsiTheme="majorHAnsi" w:cstheme="majorHAnsi"/>
          <w:sz w:val="22"/>
          <w:szCs w:val="22"/>
        </w:rPr>
        <w:t xml:space="preserve">Hollis Phelps explained that while at the moment there is a competency for “Critical Thinking from Diverse Perspectives,” there is no competency for global issues. </w:t>
      </w:r>
      <w:r w:rsidR="000402C2">
        <w:rPr>
          <w:rFonts w:asciiTheme="majorHAnsi" w:hAnsiTheme="majorHAnsi" w:cstheme="majorHAnsi"/>
          <w:sz w:val="22"/>
          <w:szCs w:val="22"/>
        </w:rPr>
        <w:t>Should such a competency be added?</w:t>
      </w:r>
      <w:r>
        <w:rPr>
          <w:rFonts w:asciiTheme="majorHAnsi" w:hAnsiTheme="majorHAnsi" w:cstheme="majorHAnsi"/>
          <w:sz w:val="22"/>
          <w:szCs w:val="22"/>
        </w:rPr>
        <w:t xml:space="preserve"> </w:t>
      </w:r>
      <w:r w:rsidR="000402C2">
        <w:rPr>
          <w:rFonts w:asciiTheme="majorHAnsi" w:hAnsiTheme="majorHAnsi" w:cstheme="majorHAnsi"/>
          <w:sz w:val="22"/>
          <w:szCs w:val="22"/>
        </w:rPr>
        <w:t>Achim Kopp asked if global issues might be integrated into “Critical Thinking from Diverse Perspectives.” Hollis Phelps and Sharon Augustine indicated that CoPA and Education might be amenable to that. Susan Malone suggested that we should find out how other institutions handle this. It was decided to pursue this topic further in A</w:t>
      </w:r>
      <w:r w:rsidR="00921727">
        <w:rPr>
          <w:rFonts w:asciiTheme="majorHAnsi" w:hAnsiTheme="majorHAnsi" w:cstheme="majorHAnsi"/>
          <w:sz w:val="22"/>
          <w:szCs w:val="22"/>
        </w:rPr>
        <w:t>Y</w:t>
      </w:r>
      <w:r w:rsidR="000402C2">
        <w:rPr>
          <w:rFonts w:asciiTheme="majorHAnsi" w:hAnsiTheme="majorHAnsi" w:cstheme="majorHAnsi"/>
          <w:sz w:val="22"/>
          <w:szCs w:val="22"/>
        </w:rPr>
        <w:t xml:space="preserve">2022-23. </w:t>
      </w:r>
    </w:p>
    <w:p w14:paraId="23982EA7" w14:textId="2ABF44CF" w:rsidR="002240E8" w:rsidRDefault="00C952CE" w:rsidP="005A5E3A">
      <w:pPr>
        <w:pStyle w:val="ListParagraph"/>
        <w:numPr>
          <w:ilvl w:val="0"/>
          <w:numId w:val="2"/>
        </w:numPr>
        <w:ind w:left="360"/>
        <w:rPr>
          <w:rFonts w:asciiTheme="majorHAnsi" w:hAnsiTheme="majorHAnsi" w:cstheme="majorHAnsi"/>
          <w:sz w:val="22"/>
          <w:szCs w:val="22"/>
        </w:rPr>
      </w:pPr>
      <w:r>
        <w:rPr>
          <w:rFonts w:asciiTheme="majorHAnsi" w:hAnsiTheme="majorHAnsi" w:cstheme="majorHAnsi"/>
          <w:sz w:val="22"/>
          <w:szCs w:val="22"/>
        </w:rPr>
        <w:t>Report on GenEd-related data from the HEDS Senior Survey conducted in Spring 2021</w:t>
      </w:r>
    </w:p>
    <w:p w14:paraId="558F599A" w14:textId="6A262D0F" w:rsidR="00C952CE" w:rsidRDefault="004F1D18" w:rsidP="008D7414">
      <w:pPr>
        <w:pStyle w:val="ListParagraph"/>
        <w:rPr>
          <w:rFonts w:asciiTheme="majorHAnsi" w:hAnsiTheme="majorHAnsi" w:cstheme="majorHAnsi"/>
          <w:sz w:val="22"/>
          <w:szCs w:val="22"/>
        </w:rPr>
      </w:pPr>
      <w:r>
        <w:rPr>
          <w:rFonts w:asciiTheme="majorHAnsi" w:hAnsiTheme="majorHAnsi" w:cstheme="majorHAnsi"/>
          <w:sz w:val="22"/>
          <w:szCs w:val="22"/>
        </w:rPr>
        <w:t xml:space="preserve">Susan Malone showed the committee the HEDS data located on the UGEC Canvas site (under “Files”), focusing specifically on the data relating to Oral Communication, Written Communication, Quantitative Reasoning, and Critical Thinking. Overall, Mercer’s scores </w:t>
      </w:r>
      <w:r w:rsidR="00C379A2">
        <w:rPr>
          <w:rFonts w:asciiTheme="majorHAnsi" w:hAnsiTheme="majorHAnsi" w:cstheme="majorHAnsi"/>
          <w:sz w:val="22"/>
          <w:szCs w:val="22"/>
        </w:rPr>
        <w:t xml:space="preserve">have dropped slightly in recent years. </w:t>
      </w:r>
      <w:r>
        <w:rPr>
          <w:rFonts w:asciiTheme="majorHAnsi" w:hAnsiTheme="majorHAnsi" w:cstheme="majorHAnsi"/>
          <w:sz w:val="22"/>
          <w:szCs w:val="22"/>
        </w:rPr>
        <w:t xml:space="preserve">The next HEDS results will </w:t>
      </w:r>
      <w:r>
        <w:rPr>
          <w:rFonts w:asciiTheme="majorHAnsi" w:hAnsiTheme="majorHAnsi" w:cstheme="majorHAnsi"/>
          <w:sz w:val="22"/>
          <w:szCs w:val="22"/>
        </w:rPr>
        <w:lastRenderedPageBreak/>
        <w:t xml:space="preserve">become available in 2024. </w:t>
      </w:r>
      <w:r w:rsidR="00C379A2">
        <w:rPr>
          <w:rFonts w:asciiTheme="majorHAnsi" w:hAnsiTheme="majorHAnsi" w:cstheme="majorHAnsi"/>
          <w:sz w:val="22"/>
          <w:szCs w:val="22"/>
        </w:rPr>
        <w:t>Achim Kopp suggested that we use the 2024 results to determine if the COVID-19 may have been the reason for the recent declines.</w:t>
      </w:r>
      <w:r>
        <w:rPr>
          <w:rFonts w:asciiTheme="majorHAnsi" w:hAnsiTheme="majorHAnsi" w:cstheme="majorHAnsi"/>
          <w:sz w:val="22"/>
          <w:szCs w:val="22"/>
        </w:rPr>
        <w:t xml:space="preserve"> </w:t>
      </w:r>
    </w:p>
    <w:p w14:paraId="17CE1376" w14:textId="66A8E8B9" w:rsidR="00C379A2" w:rsidRPr="000D31D8" w:rsidRDefault="00DC42BB" w:rsidP="008D7414">
      <w:pPr>
        <w:pStyle w:val="ListParagraph"/>
        <w:numPr>
          <w:ilvl w:val="0"/>
          <w:numId w:val="2"/>
        </w:numPr>
        <w:ind w:left="360"/>
        <w:rPr>
          <w:rFonts w:asciiTheme="majorHAnsi" w:hAnsiTheme="majorHAnsi" w:cstheme="majorHAnsi"/>
          <w:sz w:val="22"/>
          <w:szCs w:val="22"/>
        </w:rPr>
      </w:pPr>
      <w:r w:rsidRPr="000D31D8">
        <w:rPr>
          <w:rFonts w:asciiTheme="majorHAnsi" w:hAnsiTheme="majorHAnsi" w:cstheme="majorHAnsi"/>
          <w:sz w:val="22"/>
          <w:szCs w:val="22"/>
        </w:rPr>
        <w:t>Other busines</w:t>
      </w:r>
      <w:r w:rsidR="00C379A2">
        <w:rPr>
          <w:rFonts w:asciiTheme="majorHAnsi" w:hAnsiTheme="majorHAnsi" w:cstheme="majorHAnsi"/>
          <w:sz w:val="22"/>
          <w:szCs w:val="22"/>
        </w:rPr>
        <w:t>s</w:t>
      </w:r>
    </w:p>
    <w:p w14:paraId="02F5DB7B" w14:textId="164ECA8B" w:rsidR="00AA3C4A" w:rsidRPr="008D7414" w:rsidRDefault="00C379A2" w:rsidP="008D7414">
      <w:pPr>
        <w:pStyle w:val="ListParagraph"/>
        <w:rPr>
          <w:rFonts w:asciiTheme="majorHAnsi" w:hAnsiTheme="majorHAnsi" w:cstheme="majorHAnsi"/>
          <w:sz w:val="22"/>
          <w:szCs w:val="22"/>
        </w:rPr>
      </w:pPr>
      <w:r>
        <w:rPr>
          <w:rFonts w:asciiTheme="majorHAnsi" w:hAnsiTheme="majorHAnsi" w:cstheme="majorHAnsi"/>
          <w:sz w:val="22"/>
          <w:szCs w:val="22"/>
        </w:rPr>
        <w:t>There was no other business.</w:t>
      </w:r>
    </w:p>
    <w:p w14:paraId="4E0110C2" w14:textId="77777777" w:rsidR="00AA3C4A" w:rsidRPr="008D7414" w:rsidRDefault="00AA3C4A" w:rsidP="008D7414">
      <w:pPr>
        <w:ind w:left="720"/>
        <w:rPr>
          <w:rFonts w:asciiTheme="majorHAnsi" w:hAnsiTheme="majorHAnsi" w:cstheme="majorHAnsi"/>
          <w:sz w:val="22"/>
          <w:szCs w:val="22"/>
        </w:rPr>
      </w:pPr>
    </w:p>
    <w:p w14:paraId="2D233D04" w14:textId="77777777" w:rsidR="00AA3C4A" w:rsidRPr="008D7414" w:rsidRDefault="00AA3C4A" w:rsidP="008D7414">
      <w:pPr>
        <w:ind w:left="720"/>
        <w:rPr>
          <w:rFonts w:asciiTheme="majorHAnsi" w:hAnsiTheme="majorHAnsi" w:cstheme="majorHAnsi"/>
          <w:sz w:val="22"/>
          <w:szCs w:val="22"/>
        </w:rPr>
      </w:pPr>
    </w:p>
    <w:p w14:paraId="6B55AA0D" w14:textId="563D7D8F" w:rsidR="00AA3C4A" w:rsidRPr="008D7414" w:rsidRDefault="00C379A2" w:rsidP="008D7414">
      <w:pPr>
        <w:rPr>
          <w:rFonts w:asciiTheme="majorHAnsi" w:hAnsiTheme="majorHAnsi" w:cstheme="majorHAnsi"/>
          <w:sz w:val="22"/>
          <w:szCs w:val="22"/>
        </w:rPr>
      </w:pPr>
      <w:r>
        <w:rPr>
          <w:rFonts w:asciiTheme="majorHAnsi" w:hAnsiTheme="majorHAnsi" w:cstheme="majorHAnsi"/>
          <w:sz w:val="22"/>
          <w:szCs w:val="22"/>
        </w:rPr>
        <w:t>The m</w:t>
      </w:r>
      <w:r w:rsidR="00AA3C4A" w:rsidRPr="008D7414">
        <w:rPr>
          <w:rFonts w:asciiTheme="majorHAnsi" w:hAnsiTheme="majorHAnsi" w:cstheme="majorHAnsi"/>
          <w:sz w:val="22"/>
          <w:szCs w:val="22"/>
        </w:rPr>
        <w:t>eeting was adjourned at 3:0</w:t>
      </w:r>
      <w:r w:rsidR="00D772B0">
        <w:rPr>
          <w:rFonts w:asciiTheme="majorHAnsi" w:hAnsiTheme="majorHAnsi" w:cstheme="majorHAnsi"/>
          <w:sz w:val="22"/>
          <w:szCs w:val="22"/>
        </w:rPr>
        <w:t>8</w:t>
      </w:r>
      <w:r w:rsidR="00AA3C4A" w:rsidRPr="008D7414">
        <w:rPr>
          <w:rFonts w:asciiTheme="majorHAnsi" w:hAnsiTheme="majorHAnsi" w:cstheme="majorHAnsi"/>
          <w:sz w:val="22"/>
          <w:szCs w:val="22"/>
        </w:rPr>
        <w:t xml:space="preserve"> p</w:t>
      </w:r>
      <w:r w:rsidR="00FE0541">
        <w:rPr>
          <w:rFonts w:asciiTheme="majorHAnsi" w:hAnsiTheme="majorHAnsi" w:cstheme="majorHAnsi"/>
          <w:sz w:val="22"/>
          <w:szCs w:val="22"/>
        </w:rPr>
        <w:t>.</w:t>
      </w:r>
      <w:r w:rsidR="00AA3C4A" w:rsidRPr="008D7414">
        <w:rPr>
          <w:rFonts w:asciiTheme="majorHAnsi" w:hAnsiTheme="majorHAnsi" w:cstheme="majorHAnsi"/>
          <w:sz w:val="22"/>
          <w:szCs w:val="22"/>
        </w:rPr>
        <w:t>m</w:t>
      </w:r>
      <w:r>
        <w:rPr>
          <w:rFonts w:asciiTheme="majorHAnsi" w:hAnsiTheme="majorHAnsi" w:cstheme="majorHAnsi"/>
          <w:sz w:val="22"/>
          <w:szCs w:val="22"/>
        </w:rPr>
        <w:t>.</w:t>
      </w:r>
    </w:p>
    <w:p w14:paraId="00D52A76" w14:textId="79F6DF73" w:rsidR="00111E89" w:rsidRPr="000D31D8" w:rsidRDefault="00111E89" w:rsidP="00DC42BB">
      <w:pPr>
        <w:ind w:left="720"/>
        <w:rPr>
          <w:rFonts w:asciiTheme="majorHAnsi" w:hAnsiTheme="majorHAnsi" w:cstheme="majorHAnsi"/>
          <w:sz w:val="22"/>
          <w:szCs w:val="22"/>
        </w:rPr>
      </w:pPr>
    </w:p>
    <w:p w14:paraId="1DA6B24A" w14:textId="38F19C8F" w:rsidR="00C937F5" w:rsidRPr="000D31D8" w:rsidRDefault="00C937F5" w:rsidP="00111E89">
      <w:pPr>
        <w:rPr>
          <w:rFonts w:asciiTheme="majorHAnsi" w:hAnsiTheme="majorHAnsi" w:cstheme="majorHAnsi"/>
          <w:sz w:val="22"/>
          <w:szCs w:val="22"/>
        </w:rPr>
      </w:pPr>
    </w:p>
    <w:p w14:paraId="4CE7A611" w14:textId="54AA398A" w:rsidR="0019620C" w:rsidRPr="000D31D8" w:rsidRDefault="0019620C">
      <w:pPr>
        <w:rPr>
          <w:rFonts w:asciiTheme="majorHAnsi" w:hAnsiTheme="majorHAnsi" w:cstheme="majorHAnsi"/>
          <w:sz w:val="22"/>
          <w:szCs w:val="22"/>
        </w:rPr>
      </w:pPr>
    </w:p>
    <w:sectPr w:rsidR="0019620C" w:rsidRPr="000D31D8" w:rsidSect="004D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2E8"/>
    <w:multiLevelType w:val="hybridMultilevel"/>
    <w:tmpl w:val="CBBED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B7EAB"/>
    <w:multiLevelType w:val="multilevel"/>
    <w:tmpl w:val="7668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927BC"/>
    <w:multiLevelType w:val="multilevel"/>
    <w:tmpl w:val="113A30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3475F0"/>
    <w:multiLevelType w:val="multilevel"/>
    <w:tmpl w:val="7406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07829"/>
    <w:multiLevelType w:val="hybridMultilevel"/>
    <w:tmpl w:val="71040FAE"/>
    <w:lvl w:ilvl="0" w:tplc="09264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6165D2"/>
    <w:multiLevelType w:val="multilevel"/>
    <w:tmpl w:val="CF6CE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F6A60"/>
    <w:multiLevelType w:val="hybridMultilevel"/>
    <w:tmpl w:val="7CE26F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883F57"/>
    <w:multiLevelType w:val="hybridMultilevel"/>
    <w:tmpl w:val="52ACF7B2"/>
    <w:lvl w:ilvl="0" w:tplc="C2DAC732">
      <w:start w:val="1"/>
      <w:numFmt w:val="lowerLetter"/>
      <w:lvlText w:val="%1."/>
      <w:lvlJc w:val="left"/>
      <w:pPr>
        <w:ind w:left="2970" w:hanging="117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095AF4"/>
    <w:multiLevelType w:val="multilevel"/>
    <w:tmpl w:val="2E2C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1"/>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0C"/>
    <w:rsid w:val="00023296"/>
    <w:rsid w:val="000402C2"/>
    <w:rsid w:val="0006781B"/>
    <w:rsid w:val="000761C2"/>
    <w:rsid w:val="000A3FA3"/>
    <w:rsid w:val="000D31D8"/>
    <w:rsid w:val="0011089D"/>
    <w:rsid w:val="00111E89"/>
    <w:rsid w:val="0012367E"/>
    <w:rsid w:val="0014579B"/>
    <w:rsid w:val="0019620C"/>
    <w:rsid w:val="001A5D02"/>
    <w:rsid w:val="001D48CC"/>
    <w:rsid w:val="002112E9"/>
    <w:rsid w:val="002240E8"/>
    <w:rsid w:val="00233616"/>
    <w:rsid w:val="0024715D"/>
    <w:rsid w:val="00252127"/>
    <w:rsid w:val="002B6676"/>
    <w:rsid w:val="002F6347"/>
    <w:rsid w:val="00327DFA"/>
    <w:rsid w:val="00340CD2"/>
    <w:rsid w:val="00374677"/>
    <w:rsid w:val="00380818"/>
    <w:rsid w:val="0040185F"/>
    <w:rsid w:val="00413FD6"/>
    <w:rsid w:val="00431CF4"/>
    <w:rsid w:val="004852E6"/>
    <w:rsid w:val="004C5C28"/>
    <w:rsid w:val="004D2E86"/>
    <w:rsid w:val="004F1D18"/>
    <w:rsid w:val="00571ACF"/>
    <w:rsid w:val="005A5E3A"/>
    <w:rsid w:val="005E63D0"/>
    <w:rsid w:val="00613059"/>
    <w:rsid w:val="006143D8"/>
    <w:rsid w:val="00653541"/>
    <w:rsid w:val="006C02F1"/>
    <w:rsid w:val="006C30F4"/>
    <w:rsid w:val="006E48EA"/>
    <w:rsid w:val="00724B50"/>
    <w:rsid w:val="007A5975"/>
    <w:rsid w:val="007B7BCB"/>
    <w:rsid w:val="008A16E5"/>
    <w:rsid w:val="008D7414"/>
    <w:rsid w:val="00914E1C"/>
    <w:rsid w:val="00921727"/>
    <w:rsid w:val="009348C0"/>
    <w:rsid w:val="00937811"/>
    <w:rsid w:val="009920A7"/>
    <w:rsid w:val="00992C32"/>
    <w:rsid w:val="009A7BB6"/>
    <w:rsid w:val="009F72FA"/>
    <w:rsid w:val="00A214C8"/>
    <w:rsid w:val="00AA3C4A"/>
    <w:rsid w:val="00AD1EEC"/>
    <w:rsid w:val="00BA28F5"/>
    <w:rsid w:val="00C10221"/>
    <w:rsid w:val="00C15435"/>
    <w:rsid w:val="00C317C3"/>
    <w:rsid w:val="00C379A2"/>
    <w:rsid w:val="00C937F5"/>
    <w:rsid w:val="00C952CE"/>
    <w:rsid w:val="00CC1306"/>
    <w:rsid w:val="00D772B0"/>
    <w:rsid w:val="00D96BDB"/>
    <w:rsid w:val="00DA273F"/>
    <w:rsid w:val="00DC42BB"/>
    <w:rsid w:val="00DD3F8C"/>
    <w:rsid w:val="00E65704"/>
    <w:rsid w:val="00ED7E5C"/>
    <w:rsid w:val="00F2372C"/>
    <w:rsid w:val="00F54B3A"/>
    <w:rsid w:val="00F759DF"/>
    <w:rsid w:val="00FE0541"/>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5983B"/>
  <w14:defaultImageDpi w14:val="300"/>
  <w15:docId w15:val="{7023DA3F-3C2E-274B-A107-3567833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18"/>
    <w:pPr>
      <w:ind w:left="720"/>
      <w:contextualSpacing/>
    </w:pPr>
  </w:style>
  <w:style w:type="character" w:styleId="Hyperlink">
    <w:name w:val="Hyperlink"/>
    <w:basedOn w:val="DefaultParagraphFont"/>
    <w:uiPriority w:val="99"/>
    <w:unhideWhenUsed/>
    <w:rsid w:val="002112E9"/>
    <w:rPr>
      <w:color w:val="0000FF" w:themeColor="hyperlink"/>
      <w:u w:val="single"/>
    </w:rPr>
  </w:style>
  <w:style w:type="character" w:customStyle="1" w:styleId="UnresolvedMention1">
    <w:name w:val="Unresolved Mention1"/>
    <w:basedOn w:val="DefaultParagraphFont"/>
    <w:uiPriority w:val="99"/>
    <w:semiHidden/>
    <w:unhideWhenUsed/>
    <w:rsid w:val="00111E89"/>
    <w:rPr>
      <w:color w:val="605E5C"/>
      <w:shd w:val="clear" w:color="auto" w:fill="E1DFDD"/>
    </w:rPr>
  </w:style>
  <w:style w:type="paragraph" w:styleId="BalloonText">
    <w:name w:val="Balloon Text"/>
    <w:basedOn w:val="Normal"/>
    <w:link w:val="BalloonTextChar"/>
    <w:uiPriority w:val="99"/>
    <w:semiHidden/>
    <w:unhideWhenUsed/>
    <w:rsid w:val="00AA3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A"/>
    <w:rPr>
      <w:rFonts w:ascii="Segoe UI" w:hAnsi="Segoe UI" w:cs="Segoe UI"/>
      <w:sz w:val="18"/>
      <w:szCs w:val="18"/>
    </w:rPr>
  </w:style>
  <w:style w:type="paragraph" w:styleId="Revision">
    <w:name w:val="Revision"/>
    <w:hidden/>
    <w:uiPriority w:val="99"/>
    <w:semiHidden/>
    <w:rsid w:val="006E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6382">
      <w:bodyDiv w:val="1"/>
      <w:marLeft w:val="0"/>
      <w:marRight w:val="0"/>
      <w:marTop w:val="0"/>
      <w:marBottom w:val="0"/>
      <w:divBdr>
        <w:top w:val="none" w:sz="0" w:space="0" w:color="auto"/>
        <w:left w:val="none" w:sz="0" w:space="0" w:color="auto"/>
        <w:bottom w:val="none" w:sz="0" w:space="0" w:color="auto"/>
        <w:right w:val="none" w:sz="0" w:space="0" w:color="auto"/>
      </w:divBdr>
    </w:div>
    <w:div w:id="369764861">
      <w:bodyDiv w:val="1"/>
      <w:marLeft w:val="0"/>
      <w:marRight w:val="0"/>
      <w:marTop w:val="0"/>
      <w:marBottom w:val="0"/>
      <w:divBdr>
        <w:top w:val="none" w:sz="0" w:space="0" w:color="auto"/>
        <w:left w:val="none" w:sz="0" w:space="0" w:color="auto"/>
        <w:bottom w:val="none" w:sz="0" w:space="0" w:color="auto"/>
        <w:right w:val="none" w:sz="0" w:space="0" w:color="auto"/>
      </w:divBdr>
    </w:div>
    <w:div w:id="1008678731">
      <w:bodyDiv w:val="1"/>
      <w:marLeft w:val="0"/>
      <w:marRight w:val="0"/>
      <w:marTop w:val="0"/>
      <w:marBottom w:val="0"/>
      <w:divBdr>
        <w:top w:val="none" w:sz="0" w:space="0" w:color="auto"/>
        <w:left w:val="none" w:sz="0" w:space="0" w:color="auto"/>
        <w:bottom w:val="none" w:sz="0" w:space="0" w:color="auto"/>
        <w:right w:val="none" w:sz="0" w:space="0" w:color="auto"/>
      </w:divBdr>
    </w:div>
    <w:div w:id="1053192594">
      <w:bodyDiv w:val="1"/>
      <w:marLeft w:val="0"/>
      <w:marRight w:val="0"/>
      <w:marTop w:val="0"/>
      <w:marBottom w:val="0"/>
      <w:divBdr>
        <w:top w:val="none" w:sz="0" w:space="0" w:color="auto"/>
        <w:left w:val="none" w:sz="0" w:space="0" w:color="auto"/>
        <w:bottom w:val="none" w:sz="0" w:space="0" w:color="auto"/>
        <w:right w:val="none" w:sz="0" w:space="0" w:color="auto"/>
      </w:divBdr>
    </w:div>
    <w:div w:id="1118182358">
      <w:bodyDiv w:val="1"/>
      <w:marLeft w:val="0"/>
      <w:marRight w:val="0"/>
      <w:marTop w:val="0"/>
      <w:marBottom w:val="0"/>
      <w:divBdr>
        <w:top w:val="none" w:sz="0" w:space="0" w:color="auto"/>
        <w:left w:val="none" w:sz="0" w:space="0" w:color="auto"/>
        <w:bottom w:val="none" w:sz="0" w:space="0" w:color="auto"/>
        <w:right w:val="none" w:sz="0" w:space="0" w:color="auto"/>
      </w:divBdr>
    </w:div>
    <w:div w:id="1233545095">
      <w:bodyDiv w:val="1"/>
      <w:marLeft w:val="0"/>
      <w:marRight w:val="0"/>
      <w:marTop w:val="0"/>
      <w:marBottom w:val="0"/>
      <w:divBdr>
        <w:top w:val="none" w:sz="0" w:space="0" w:color="auto"/>
        <w:left w:val="none" w:sz="0" w:space="0" w:color="auto"/>
        <w:bottom w:val="none" w:sz="0" w:space="0" w:color="auto"/>
        <w:right w:val="none" w:sz="0" w:space="0" w:color="auto"/>
      </w:divBdr>
    </w:div>
    <w:div w:id="1355575017">
      <w:bodyDiv w:val="1"/>
      <w:marLeft w:val="0"/>
      <w:marRight w:val="0"/>
      <w:marTop w:val="0"/>
      <w:marBottom w:val="0"/>
      <w:divBdr>
        <w:top w:val="none" w:sz="0" w:space="0" w:color="auto"/>
        <w:left w:val="none" w:sz="0" w:space="0" w:color="auto"/>
        <w:bottom w:val="none" w:sz="0" w:space="0" w:color="auto"/>
        <w:right w:val="none" w:sz="0" w:space="0" w:color="auto"/>
      </w:divBdr>
    </w:div>
    <w:div w:id="162345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Stapleton</dc:creator>
  <cp:keywords/>
  <dc:description/>
  <cp:lastModifiedBy>Pamela Benedict</cp:lastModifiedBy>
  <cp:revision>2</cp:revision>
  <dcterms:created xsi:type="dcterms:W3CDTF">2024-02-26T14:49:00Z</dcterms:created>
  <dcterms:modified xsi:type="dcterms:W3CDTF">2024-02-26T14:49:00Z</dcterms:modified>
</cp:coreProperties>
</file>