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73C70" w14:textId="77777777" w:rsidR="002C3302" w:rsidRPr="002C3302" w:rsidRDefault="002C3302" w:rsidP="00AC2C64">
      <w:pPr>
        <w:spacing w:after="12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1EE662EA" w14:textId="77777777" w:rsidR="002C3302" w:rsidRPr="002C3302" w:rsidRDefault="002C3302" w:rsidP="00AC2C64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2C3302">
        <w:rPr>
          <w:rFonts w:cstheme="minorHAnsi"/>
          <w:sz w:val="24"/>
          <w:szCs w:val="24"/>
        </w:rPr>
        <w:t>Mercer University</w:t>
      </w:r>
    </w:p>
    <w:p w14:paraId="076D76C4" w14:textId="696C86EF" w:rsidR="002C3302" w:rsidRPr="002C3302" w:rsidRDefault="005D0B0E" w:rsidP="00AC2C64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University </w:t>
      </w:r>
      <w:r w:rsidR="002C3302" w:rsidRPr="002C3302">
        <w:rPr>
          <w:rFonts w:cstheme="minorHAnsi"/>
          <w:sz w:val="24"/>
          <w:szCs w:val="24"/>
        </w:rPr>
        <w:t xml:space="preserve">General Education Committee Meeting Minutes </w:t>
      </w:r>
    </w:p>
    <w:p w14:paraId="0D71E2D2" w14:textId="77777777" w:rsidR="002C3302" w:rsidRDefault="002C3302" w:rsidP="00AC2C64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2C3302">
        <w:rPr>
          <w:rFonts w:cstheme="minorHAnsi"/>
          <w:sz w:val="24"/>
          <w:szCs w:val="24"/>
        </w:rPr>
        <w:t>Thursday, October 6, 2022 (Zoom)</w:t>
      </w:r>
    </w:p>
    <w:p w14:paraId="65174CCE" w14:textId="77777777" w:rsidR="002C3302" w:rsidRPr="002C3302" w:rsidRDefault="002C3302" w:rsidP="00AC2C64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49EA75B8" w14:textId="641643EF" w:rsidR="002C3302" w:rsidRPr="002C3302" w:rsidRDefault="002C3302" w:rsidP="00AC2C64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2C3302">
        <w:rPr>
          <w:rFonts w:eastAsia="MS Mincho" w:cstheme="minorHAnsi"/>
          <w:sz w:val="24"/>
          <w:szCs w:val="24"/>
        </w:rPr>
        <w:t>Committee Members present:  Achim Kopp</w:t>
      </w:r>
      <w:r w:rsidR="00D170DB">
        <w:rPr>
          <w:rFonts w:eastAsia="MS Mincho" w:cstheme="minorHAnsi"/>
          <w:sz w:val="24"/>
          <w:szCs w:val="24"/>
        </w:rPr>
        <w:t>,</w:t>
      </w:r>
      <w:r w:rsidRPr="002C3302">
        <w:rPr>
          <w:rFonts w:eastAsia="MS Mincho" w:cstheme="minorHAnsi"/>
          <w:sz w:val="24"/>
          <w:szCs w:val="24"/>
        </w:rPr>
        <w:t xml:space="preserve"> Tammy Crutchfield, </w:t>
      </w:r>
      <w:r>
        <w:rPr>
          <w:rFonts w:eastAsia="MS Mincho" w:cstheme="minorHAnsi"/>
          <w:sz w:val="24"/>
          <w:szCs w:val="24"/>
        </w:rPr>
        <w:t>Jeremy Bennett, Colleen Stapleton, Nannette Turner, Stephen Hill, Suzie Madden, Abby Dowling, Maura Schlairet, Tabatha Anderson, Nathan Myrick, Wesley Barker, Sharon Augustine</w:t>
      </w:r>
      <w:r w:rsidR="00D170DB">
        <w:rPr>
          <w:rFonts w:eastAsia="MS Mincho" w:cstheme="minorHAnsi"/>
          <w:sz w:val="24"/>
          <w:szCs w:val="24"/>
        </w:rPr>
        <w:t>, Kelly Reffitt</w:t>
      </w:r>
      <w:r w:rsidR="00C233CA">
        <w:rPr>
          <w:rFonts w:eastAsia="MS Mincho" w:cstheme="minorHAnsi"/>
          <w:sz w:val="24"/>
          <w:szCs w:val="24"/>
        </w:rPr>
        <w:t>, Kelly McMichael</w:t>
      </w:r>
    </w:p>
    <w:p w14:paraId="42B2E97D" w14:textId="77777777" w:rsidR="002C3302" w:rsidRPr="002C3302" w:rsidRDefault="002C3302" w:rsidP="00AC2C64">
      <w:pPr>
        <w:spacing w:after="120" w:line="240" w:lineRule="auto"/>
        <w:rPr>
          <w:rFonts w:cstheme="minorHAnsi"/>
          <w:sz w:val="24"/>
          <w:szCs w:val="24"/>
        </w:rPr>
      </w:pPr>
    </w:p>
    <w:p w14:paraId="64B42B7D" w14:textId="77777777" w:rsidR="002C3302" w:rsidRDefault="002C3302" w:rsidP="00AC2C64">
      <w:pPr>
        <w:spacing w:after="120" w:line="240" w:lineRule="auto"/>
        <w:rPr>
          <w:rFonts w:cstheme="minorHAnsi"/>
          <w:sz w:val="24"/>
          <w:szCs w:val="24"/>
        </w:rPr>
      </w:pPr>
      <w:r w:rsidRPr="002C3302">
        <w:rPr>
          <w:rFonts w:cstheme="minorHAnsi"/>
          <w:sz w:val="24"/>
          <w:szCs w:val="24"/>
        </w:rPr>
        <w:t xml:space="preserve">Meeting called </w:t>
      </w:r>
      <w:r w:rsidR="00C233CA">
        <w:rPr>
          <w:rFonts w:cstheme="minorHAnsi"/>
          <w:sz w:val="24"/>
          <w:szCs w:val="24"/>
        </w:rPr>
        <w:t xml:space="preserve">to order </w:t>
      </w:r>
      <w:r>
        <w:rPr>
          <w:rFonts w:cstheme="minorHAnsi"/>
          <w:sz w:val="24"/>
          <w:szCs w:val="24"/>
        </w:rPr>
        <w:t xml:space="preserve">by </w:t>
      </w:r>
      <w:r w:rsidRPr="002C3302">
        <w:rPr>
          <w:rFonts w:cstheme="minorHAnsi"/>
          <w:sz w:val="24"/>
          <w:szCs w:val="24"/>
        </w:rPr>
        <w:t>Achim Kopp at 2:00 PM</w:t>
      </w:r>
    </w:p>
    <w:p w14:paraId="6EF53466" w14:textId="77777777" w:rsidR="00C233CA" w:rsidRPr="002C3302" w:rsidRDefault="00C233CA" w:rsidP="00AC2C64">
      <w:pPr>
        <w:spacing w:after="120" w:line="240" w:lineRule="auto"/>
        <w:rPr>
          <w:rFonts w:cstheme="minorHAnsi"/>
          <w:sz w:val="24"/>
          <w:szCs w:val="24"/>
        </w:rPr>
      </w:pPr>
    </w:p>
    <w:p w14:paraId="66147592" w14:textId="2B90A082" w:rsidR="002B0921" w:rsidRDefault="002B0921" w:rsidP="00AC2C6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cstheme="minorHAnsi"/>
        </w:rPr>
      </w:pPr>
      <w:r>
        <w:rPr>
          <w:rFonts w:cstheme="minorHAnsi"/>
        </w:rPr>
        <w:t>Recorders of meeting minutes:</w:t>
      </w:r>
    </w:p>
    <w:p w14:paraId="08F38167" w14:textId="23D1CF16" w:rsidR="002B0921" w:rsidRDefault="002B0921" w:rsidP="00AC2C64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Oct. 6 2022:  Jeremy Bennett</w:t>
      </w:r>
    </w:p>
    <w:p w14:paraId="56EE06EE" w14:textId="2A9BB91B" w:rsidR="002B0921" w:rsidRDefault="002B0921" w:rsidP="00AC2C64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Feb.</w:t>
      </w:r>
      <w:r w:rsidR="00BB35A0">
        <w:rPr>
          <w:rFonts w:cstheme="minorHAnsi"/>
        </w:rPr>
        <w:t>16</w:t>
      </w:r>
      <w:r>
        <w:rPr>
          <w:rFonts w:cstheme="minorHAnsi"/>
        </w:rPr>
        <w:t xml:space="preserve"> , 2023: Maura Schlairet</w:t>
      </w:r>
    </w:p>
    <w:p w14:paraId="59060FC5" w14:textId="64E6A690" w:rsidR="002B0921" w:rsidRDefault="002B0921" w:rsidP="00AC2C64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March </w:t>
      </w:r>
      <w:r w:rsidR="00BB35A0">
        <w:rPr>
          <w:rFonts w:cstheme="minorHAnsi"/>
        </w:rPr>
        <w:t>23</w:t>
      </w:r>
      <w:r>
        <w:rPr>
          <w:rFonts w:cstheme="minorHAnsi"/>
        </w:rPr>
        <w:t>, 2023: Nathan Myrick</w:t>
      </w:r>
    </w:p>
    <w:p w14:paraId="4FE80CAA" w14:textId="629AC214" w:rsidR="002C3302" w:rsidRPr="002C3302" w:rsidRDefault="002C3302" w:rsidP="00AC2C6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cstheme="minorHAnsi"/>
        </w:rPr>
      </w:pPr>
      <w:r w:rsidRPr="002C3302">
        <w:rPr>
          <w:rFonts w:cstheme="minorHAnsi"/>
        </w:rPr>
        <w:t>Approval of minutes from April 24, 2022 meeting (posted on Canvas)</w:t>
      </w:r>
    </w:p>
    <w:p w14:paraId="143AA6E8" w14:textId="77777777" w:rsidR="002C3302" w:rsidRPr="002C3302" w:rsidRDefault="002C3302" w:rsidP="008F4444">
      <w:pPr>
        <w:spacing w:after="120" w:line="240" w:lineRule="auto"/>
        <w:ind w:left="720" w:firstLine="810"/>
        <w:rPr>
          <w:rFonts w:cstheme="minorHAnsi"/>
          <w:sz w:val="24"/>
          <w:szCs w:val="24"/>
        </w:rPr>
      </w:pPr>
      <w:r w:rsidRPr="002C3302">
        <w:rPr>
          <w:rFonts w:cstheme="minorHAnsi"/>
          <w:sz w:val="24"/>
          <w:szCs w:val="24"/>
        </w:rPr>
        <w:t>Approved unanimously</w:t>
      </w:r>
    </w:p>
    <w:p w14:paraId="2921E142" w14:textId="77777777" w:rsidR="00C233CA" w:rsidRDefault="002C3302" w:rsidP="00AC2C6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cstheme="minorHAnsi"/>
        </w:rPr>
      </w:pPr>
      <w:r w:rsidRPr="002C3302">
        <w:rPr>
          <w:rFonts w:cstheme="minorHAnsi"/>
        </w:rPr>
        <w:t xml:space="preserve">Point of Information: </w:t>
      </w:r>
    </w:p>
    <w:p w14:paraId="13CB65B0" w14:textId="77777777" w:rsidR="00C233CA" w:rsidRDefault="002C3302" w:rsidP="00AC2C64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 w:rsidRPr="002C3302">
        <w:rPr>
          <w:rFonts w:cstheme="minorHAnsi"/>
        </w:rPr>
        <w:t xml:space="preserve">Introduction of committee members. </w:t>
      </w:r>
    </w:p>
    <w:p w14:paraId="7D08DA10" w14:textId="77777777" w:rsidR="00C233CA" w:rsidRDefault="002C3302" w:rsidP="00AC2C64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 w:rsidRPr="002C3302">
        <w:rPr>
          <w:rFonts w:cstheme="minorHAnsi"/>
        </w:rPr>
        <w:t>Discussion of the purpose of the committee.</w:t>
      </w:r>
      <w:r>
        <w:rPr>
          <w:rFonts w:cstheme="minorHAnsi"/>
        </w:rPr>
        <w:t xml:space="preserve"> </w:t>
      </w:r>
    </w:p>
    <w:p w14:paraId="57A2A2CE" w14:textId="77777777" w:rsidR="00C233CA" w:rsidRDefault="002C3302" w:rsidP="00AC2C64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Requirement of 3 years commitment.</w:t>
      </w:r>
      <w:r w:rsidR="00D170DB">
        <w:rPr>
          <w:rFonts w:cstheme="minorHAnsi"/>
        </w:rPr>
        <w:t xml:space="preserve"> </w:t>
      </w:r>
    </w:p>
    <w:p w14:paraId="154C9094" w14:textId="1EAC8F46" w:rsidR="002C3302" w:rsidRDefault="00D170DB" w:rsidP="00AC2C64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Canvas is where most </w:t>
      </w:r>
      <w:r w:rsidR="00F74648">
        <w:rPr>
          <w:rFonts w:cstheme="minorHAnsi"/>
        </w:rPr>
        <w:t xml:space="preserve">working </w:t>
      </w:r>
      <w:r>
        <w:rPr>
          <w:rFonts w:cstheme="minorHAnsi"/>
        </w:rPr>
        <w:t>documents</w:t>
      </w:r>
      <w:r w:rsidR="00F74648">
        <w:rPr>
          <w:rFonts w:cstheme="minorHAnsi"/>
        </w:rPr>
        <w:t xml:space="preserve"> of the committee</w:t>
      </w:r>
      <w:r>
        <w:rPr>
          <w:rFonts w:cstheme="minorHAnsi"/>
        </w:rPr>
        <w:t xml:space="preserve"> are kept.</w:t>
      </w:r>
    </w:p>
    <w:p w14:paraId="35534C24" w14:textId="7003B879" w:rsidR="002C3302" w:rsidRDefault="00F74648" w:rsidP="00AC2C6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cstheme="minorHAnsi"/>
        </w:rPr>
      </w:pPr>
      <w:r>
        <w:rPr>
          <w:rFonts w:cstheme="minorHAnsi"/>
        </w:rPr>
        <w:t xml:space="preserve">Official assessment </w:t>
      </w:r>
      <w:r w:rsidR="002C3302">
        <w:rPr>
          <w:rFonts w:cstheme="minorHAnsi"/>
        </w:rPr>
        <w:t xml:space="preserve">documents kept on </w:t>
      </w:r>
      <w:r w:rsidR="003B1A3A">
        <w:rPr>
          <w:rFonts w:cstheme="minorHAnsi"/>
        </w:rPr>
        <w:t>C</w:t>
      </w:r>
      <w:r w:rsidR="002C3302">
        <w:rPr>
          <w:rFonts w:cstheme="minorHAnsi"/>
        </w:rPr>
        <w:t xml:space="preserve">ompliance </w:t>
      </w:r>
      <w:r w:rsidR="003B1A3A">
        <w:rPr>
          <w:rFonts w:cstheme="minorHAnsi"/>
        </w:rPr>
        <w:t>Assist</w:t>
      </w:r>
      <w:r>
        <w:rPr>
          <w:rFonts w:cstheme="minorHAnsi"/>
        </w:rPr>
        <w:t>,</w:t>
      </w:r>
      <w:r w:rsidR="003B1A3A">
        <w:rPr>
          <w:rFonts w:cstheme="minorHAnsi"/>
        </w:rPr>
        <w:t xml:space="preserve"> </w:t>
      </w:r>
      <w:r w:rsidR="002C3302">
        <w:rPr>
          <w:rFonts w:cstheme="minorHAnsi"/>
        </w:rPr>
        <w:t xml:space="preserve">not on </w:t>
      </w:r>
      <w:r w:rsidR="003B1A3A">
        <w:rPr>
          <w:rFonts w:cstheme="minorHAnsi"/>
        </w:rPr>
        <w:t>Canvas</w:t>
      </w:r>
      <w:r w:rsidR="00D170DB">
        <w:rPr>
          <w:rFonts w:cstheme="minorHAnsi"/>
        </w:rPr>
        <w:t>.</w:t>
      </w:r>
    </w:p>
    <w:p w14:paraId="579CDAC4" w14:textId="59C8E16F" w:rsidR="0011301A" w:rsidRDefault="002C3302" w:rsidP="00AC2C6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cstheme="minorHAnsi"/>
        </w:rPr>
      </w:pPr>
      <w:r w:rsidRPr="002C3302">
        <w:rPr>
          <w:rFonts w:cstheme="minorHAnsi"/>
        </w:rPr>
        <w:t>Annual assessment schedule and update on status of the unit reports (Colleen Stapleton and Achim Kopp)</w:t>
      </w:r>
      <w:r w:rsidR="00F74648">
        <w:rPr>
          <w:rFonts w:cstheme="minorHAnsi"/>
        </w:rPr>
        <w:t>.</w:t>
      </w:r>
      <w:r w:rsidRPr="002C3302">
        <w:rPr>
          <w:rFonts w:cstheme="minorHAnsi"/>
        </w:rPr>
        <w:t xml:space="preserve"> </w:t>
      </w:r>
      <w:r w:rsidR="0011301A">
        <w:rPr>
          <w:rFonts w:cstheme="minorHAnsi"/>
        </w:rPr>
        <w:t xml:space="preserve">Schedule is kept in Canvas site. This year 22-23 we are completing </w:t>
      </w:r>
    </w:p>
    <w:p w14:paraId="37817B4D" w14:textId="00269C05" w:rsidR="0011301A" w:rsidRDefault="00F74648" w:rsidP="00AC2C64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Communicating effectively in writing follow up </w:t>
      </w:r>
      <w:r w:rsidR="0011301A">
        <w:rPr>
          <w:rFonts w:cstheme="minorHAnsi"/>
        </w:rPr>
        <w:t>evaluation</w:t>
      </w:r>
      <w:r>
        <w:rPr>
          <w:rFonts w:cstheme="minorHAnsi"/>
        </w:rPr>
        <w:t>, which completes the 4-yr assessment cycle that we conduct for each competency.</w:t>
      </w:r>
    </w:p>
    <w:p w14:paraId="7D641A9A" w14:textId="643C2D60" w:rsidR="0011301A" w:rsidRDefault="0011301A" w:rsidP="00AC2C64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2</w:t>
      </w:r>
      <w:r w:rsidRPr="0011301A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collection of </w:t>
      </w:r>
      <w:r w:rsidR="00F74648">
        <w:rPr>
          <w:rFonts w:cstheme="minorHAnsi"/>
        </w:rPr>
        <w:t xml:space="preserve">reasoning </w:t>
      </w:r>
      <w:r>
        <w:rPr>
          <w:rFonts w:cstheme="minorHAnsi"/>
        </w:rPr>
        <w:t>quantitative</w:t>
      </w:r>
      <w:r w:rsidR="00F74648">
        <w:rPr>
          <w:rFonts w:cstheme="minorHAnsi"/>
        </w:rPr>
        <w:t>ly</w:t>
      </w:r>
    </w:p>
    <w:p w14:paraId="045D79CA" w14:textId="1C036F7E" w:rsidR="0011301A" w:rsidRDefault="00C233CA" w:rsidP="00AC2C64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S</w:t>
      </w:r>
      <w:r w:rsidR="0011301A">
        <w:rPr>
          <w:rFonts w:cstheme="minorHAnsi"/>
        </w:rPr>
        <w:t>cientific reasoning</w:t>
      </w:r>
      <w:r w:rsidR="00F74648">
        <w:rPr>
          <w:rFonts w:cstheme="minorHAnsi"/>
        </w:rPr>
        <w:t xml:space="preserve"> (analyzing observed phenomena through the use of scientific reasoning) first evaluation and faculty development</w:t>
      </w:r>
    </w:p>
    <w:p w14:paraId="1115E6F8" w14:textId="73A5B99A" w:rsidR="002C3302" w:rsidRDefault="00C233CA" w:rsidP="00AC2C64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C</w:t>
      </w:r>
      <w:r w:rsidR="0011301A">
        <w:rPr>
          <w:rFonts w:cstheme="minorHAnsi"/>
        </w:rPr>
        <w:t>ritical thinking</w:t>
      </w:r>
      <w:r w:rsidR="00F74648">
        <w:rPr>
          <w:rFonts w:cstheme="minorHAnsi"/>
        </w:rPr>
        <w:t xml:space="preserve"> from diverse perspectives first collection. M</w:t>
      </w:r>
      <w:r>
        <w:rPr>
          <w:rFonts w:cstheme="minorHAnsi"/>
        </w:rPr>
        <w:t>ay be paused</w:t>
      </w:r>
      <w:r w:rsidR="00F74648">
        <w:rPr>
          <w:rFonts w:cstheme="minorHAnsi"/>
        </w:rPr>
        <w:t xml:space="preserve"> because of agenda item #5 below</w:t>
      </w:r>
      <w:r>
        <w:rPr>
          <w:rFonts w:cstheme="minorHAnsi"/>
        </w:rPr>
        <w:t>.</w:t>
      </w:r>
    </w:p>
    <w:p w14:paraId="571C2B19" w14:textId="37CE4F98" w:rsidR="00F74648" w:rsidRDefault="002C3302" w:rsidP="00AC2C6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cstheme="minorHAnsi"/>
        </w:rPr>
      </w:pPr>
      <w:r w:rsidRPr="002C3302">
        <w:rPr>
          <w:rFonts w:cstheme="minorHAnsi"/>
        </w:rPr>
        <w:lastRenderedPageBreak/>
        <w:t>Continued discussion of the assessment and potential modification of the competency “Critical Thinking from Diverse Perspectives”</w:t>
      </w:r>
      <w:r w:rsidR="00F74648">
        <w:rPr>
          <w:rFonts w:cstheme="minorHAnsi"/>
        </w:rPr>
        <w:t xml:space="preserve">. </w:t>
      </w:r>
    </w:p>
    <w:p w14:paraId="104A6E7F" w14:textId="0C99266C" w:rsidR="0011301A" w:rsidRDefault="00354039" w:rsidP="00AC2C64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Committee agreed that the language is circular—using critical thinking to demonstrate critical thinking</w:t>
      </w:r>
      <w:r w:rsidR="005959A8">
        <w:rPr>
          <w:rFonts w:cstheme="minorHAnsi"/>
        </w:rPr>
        <w:t>—and the competency needs to be reviewed</w:t>
      </w:r>
      <w:r w:rsidR="00DA2700">
        <w:rPr>
          <w:rFonts w:cstheme="minorHAnsi"/>
        </w:rPr>
        <w:t>.</w:t>
      </w:r>
      <w:r w:rsidR="005959A8">
        <w:rPr>
          <w:rFonts w:cstheme="minorHAnsi"/>
        </w:rPr>
        <w:t xml:space="preserve"> </w:t>
      </w:r>
      <w:r w:rsidR="00DA2700">
        <w:rPr>
          <w:rFonts w:cstheme="minorHAnsi"/>
        </w:rPr>
        <w:t>B</w:t>
      </w:r>
      <w:r w:rsidR="005959A8">
        <w:rPr>
          <w:rFonts w:cstheme="minorHAnsi"/>
        </w:rPr>
        <w:t>efore student learning outcomes and associated rubric can be developed.</w:t>
      </w:r>
      <w:r>
        <w:rPr>
          <w:rFonts w:cstheme="minorHAnsi"/>
        </w:rPr>
        <w:t xml:space="preserve"> </w:t>
      </w:r>
    </w:p>
    <w:p w14:paraId="72A84C99" w14:textId="0D1A6C52" w:rsidR="00544109" w:rsidRDefault="00C93100" w:rsidP="00AC2C64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Discussion on removing the </w:t>
      </w:r>
      <w:r w:rsidR="00DA2700">
        <w:rPr>
          <w:rFonts w:cstheme="minorHAnsi"/>
        </w:rPr>
        <w:t>competency “</w:t>
      </w:r>
      <w:r>
        <w:rPr>
          <w:rFonts w:cstheme="minorHAnsi"/>
        </w:rPr>
        <w:t xml:space="preserve">critical thinking </w:t>
      </w:r>
      <w:r w:rsidR="00354039">
        <w:rPr>
          <w:rFonts w:cstheme="minorHAnsi"/>
        </w:rPr>
        <w:t>from diverse perspectives</w:t>
      </w:r>
      <w:r w:rsidR="00DA2700">
        <w:rPr>
          <w:rFonts w:cstheme="minorHAnsi"/>
        </w:rPr>
        <w:t xml:space="preserve">” </w:t>
      </w:r>
      <w:r>
        <w:rPr>
          <w:rFonts w:cstheme="minorHAnsi"/>
        </w:rPr>
        <w:t>and replacing it with 2 others</w:t>
      </w:r>
      <w:r w:rsidR="00544109">
        <w:rPr>
          <w:rFonts w:cstheme="minorHAnsi"/>
        </w:rPr>
        <w:t xml:space="preserve"> related to:</w:t>
      </w:r>
    </w:p>
    <w:p w14:paraId="127DACAC" w14:textId="25FE1DC1" w:rsidR="0011301A" w:rsidRDefault="00C93100" w:rsidP="00AC2C64">
      <w:pPr>
        <w:pStyle w:val="ListParagraph"/>
        <w:numPr>
          <w:ilvl w:val="2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 </w:t>
      </w:r>
      <w:r w:rsidR="00544109">
        <w:rPr>
          <w:rFonts w:cstheme="minorHAnsi"/>
        </w:rPr>
        <w:t>Developing global perspective</w:t>
      </w:r>
    </w:p>
    <w:p w14:paraId="7FA6E202" w14:textId="70B0904C" w:rsidR="00544109" w:rsidRDefault="00544109" w:rsidP="00AC2C64">
      <w:pPr>
        <w:pStyle w:val="ListParagraph"/>
        <w:numPr>
          <w:ilvl w:val="2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Humanities/interpretating worlds of meaning</w:t>
      </w:r>
    </w:p>
    <w:p w14:paraId="409CAB1F" w14:textId="61C4BB64" w:rsidR="00DA2700" w:rsidRDefault="00DA2700" w:rsidP="00AC2C64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If new competencies are adopted, then existing courses in the University general education curriculum would remain but would be reassigned to the new competencies.</w:t>
      </w:r>
    </w:p>
    <w:p w14:paraId="7A55EE3D" w14:textId="31935B5F" w:rsidR="0011301A" w:rsidRPr="00DA2700" w:rsidRDefault="000E3B47" w:rsidP="00AC2C64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Committee agreed </w:t>
      </w:r>
      <w:r w:rsidR="00C93100">
        <w:rPr>
          <w:rFonts w:cstheme="minorHAnsi"/>
        </w:rPr>
        <w:t>to</w:t>
      </w:r>
      <w:r w:rsidR="00DA2700">
        <w:rPr>
          <w:rFonts w:cstheme="minorHAnsi"/>
        </w:rPr>
        <w:t xml:space="preserve"> suggestion from W. Barker to create task force of CoPA and CLAS faculty</w:t>
      </w:r>
      <w:r w:rsidR="00C93100">
        <w:rPr>
          <w:rFonts w:cstheme="minorHAnsi"/>
        </w:rPr>
        <w:t xml:space="preserve"> </w:t>
      </w:r>
      <w:r w:rsidR="00DA2700">
        <w:rPr>
          <w:rFonts w:cstheme="minorHAnsi"/>
        </w:rPr>
        <w:t>to develop language for two new competencies and bring back to UGEC for review.</w:t>
      </w:r>
      <w:r w:rsidR="00C93100">
        <w:rPr>
          <w:rFonts w:cstheme="minorHAnsi"/>
        </w:rPr>
        <w:t xml:space="preserve"> </w:t>
      </w:r>
      <w:r w:rsidR="00DA2700">
        <w:rPr>
          <w:rFonts w:cstheme="minorHAnsi"/>
        </w:rPr>
        <w:t>Barker and Dowling agreed to create task force</w:t>
      </w:r>
      <w:r w:rsidR="009021EE">
        <w:rPr>
          <w:rFonts w:cstheme="minorHAnsi"/>
        </w:rPr>
        <w:t xml:space="preserve"> and ask</w:t>
      </w:r>
      <w:r w:rsidR="00354039" w:rsidRPr="00DA2700">
        <w:rPr>
          <w:rFonts w:cstheme="minorHAnsi"/>
        </w:rPr>
        <w:t xml:space="preserve"> their respective</w:t>
      </w:r>
      <w:r w:rsidR="002F633C" w:rsidRPr="00DA2700">
        <w:rPr>
          <w:rFonts w:cstheme="minorHAnsi"/>
        </w:rPr>
        <w:t xml:space="preserve"> </w:t>
      </w:r>
      <w:r w:rsidR="00354039" w:rsidRPr="00DA2700">
        <w:rPr>
          <w:rFonts w:cstheme="minorHAnsi"/>
        </w:rPr>
        <w:t xml:space="preserve">college </w:t>
      </w:r>
      <w:r w:rsidR="002F633C" w:rsidRPr="00DA2700">
        <w:rPr>
          <w:rFonts w:cstheme="minorHAnsi"/>
        </w:rPr>
        <w:t xml:space="preserve">general education </w:t>
      </w:r>
      <w:r w:rsidR="00354039" w:rsidRPr="00DA2700">
        <w:rPr>
          <w:rFonts w:cstheme="minorHAnsi"/>
        </w:rPr>
        <w:t>committees</w:t>
      </w:r>
      <w:r w:rsidR="009021EE">
        <w:rPr>
          <w:rFonts w:cstheme="minorHAnsi"/>
        </w:rPr>
        <w:t xml:space="preserve"> to discuss implications of adding two new University general education competencies</w:t>
      </w:r>
      <w:r w:rsidR="00354039" w:rsidRPr="00DA2700">
        <w:rPr>
          <w:rFonts w:cstheme="minorHAnsi"/>
        </w:rPr>
        <w:t>.</w:t>
      </w:r>
      <w:r w:rsidR="007E54AB" w:rsidRPr="00DA2700">
        <w:rPr>
          <w:rFonts w:cstheme="minorHAnsi"/>
        </w:rPr>
        <w:t xml:space="preserve"> </w:t>
      </w:r>
    </w:p>
    <w:p w14:paraId="5C3465C3" w14:textId="0F48B968" w:rsidR="00DA2700" w:rsidRDefault="00534509" w:rsidP="00AC2C64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Other c</w:t>
      </w:r>
      <w:r w:rsidR="00DA2700">
        <w:rPr>
          <w:rFonts w:cstheme="minorHAnsi"/>
        </w:rPr>
        <w:t xml:space="preserve">ommittee members will send ideas on </w:t>
      </w:r>
      <w:r w:rsidR="009021EE">
        <w:rPr>
          <w:rFonts w:cstheme="minorHAnsi"/>
        </w:rPr>
        <w:t xml:space="preserve">potential </w:t>
      </w:r>
      <w:r w:rsidR="00DA2700">
        <w:rPr>
          <w:rFonts w:cstheme="minorHAnsi"/>
        </w:rPr>
        <w:t>new competencies from their units</w:t>
      </w:r>
      <w:r w:rsidR="009021EE">
        <w:rPr>
          <w:rFonts w:cstheme="minorHAnsi"/>
        </w:rPr>
        <w:t xml:space="preserve"> to UGEC co-chairs.</w:t>
      </w:r>
    </w:p>
    <w:p w14:paraId="2A3BF32A" w14:textId="6E6551B7" w:rsidR="007758A6" w:rsidRDefault="007758A6" w:rsidP="00AC2C64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Stapleton will ask Danielle Bueh</w:t>
      </w:r>
      <w:r w:rsidR="009700FC">
        <w:rPr>
          <w:rFonts w:cstheme="minorHAnsi"/>
        </w:rPr>
        <w:t>r</w:t>
      </w:r>
      <w:r>
        <w:rPr>
          <w:rFonts w:cstheme="minorHAnsi"/>
        </w:rPr>
        <w:t>er</w:t>
      </w:r>
      <w:r w:rsidR="009700FC">
        <w:rPr>
          <w:rFonts w:cstheme="minorHAnsi"/>
        </w:rPr>
        <w:t xml:space="preserve"> if there may be any problem changing a competency as we near SACSCOC accreditation deadline</w:t>
      </w:r>
      <w:r w:rsidR="00B672E8">
        <w:rPr>
          <w:rFonts w:cstheme="minorHAnsi"/>
        </w:rPr>
        <w:t>.</w:t>
      </w:r>
    </w:p>
    <w:p w14:paraId="4DA19D5C" w14:textId="6D898CAF" w:rsidR="0011301A" w:rsidRDefault="00C93100" w:rsidP="00AC2C64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Kelly Reffitt agreed to discuss with </w:t>
      </w:r>
      <w:r w:rsidR="00544109">
        <w:rPr>
          <w:rFonts w:cstheme="minorHAnsi"/>
        </w:rPr>
        <w:t>Provost</w:t>
      </w:r>
      <w:r w:rsidR="007758A6">
        <w:rPr>
          <w:rFonts w:cstheme="minorHAnsi"/>
        </w:rPr>
        <w:t xml:space="preserve"> Davis</w:t>
      </w:r>
      <w:r w:rsidR="00544109">
        <w:rPr>
          <w:rFonts w:cstheme="minorHAnsi"/>
        </w:rPr>
        <w:t xml:space="preserve"> </w:t>
      </w:r>
      <w:r w:rsidR="007758A6">
        <w:rPr>
          <w:rFonts w:cstheme="minorHAnsi"/>
        </w:rPr>
        <w:t>to gain tentative approval to change competency</w:t>
      </w:r>
      <w:r w:rsidR="009021EE">
        <w:rPr>
          <w:rFonts w:cstheme="minorHAnsi"/>
        </w:rPr>
        <w:t xml:space="preserve"> and update UGEC co-chairs on his answer</w:t>
      </w:r>
      <w:r w:rsidR="007758A6">
        <w:rPr>
          <w:rFonts w:cstheme="minorHAnsi"/>
        </w:rPr>
        <w:t>.</w:t>
      </w:r>
    </w:p>
    <w:p w14:paraId="4C1EAE5C" w14:textId="4AACFFBF" w:rsidR="002C3302" w:rsidRDefault="00C93100" w:rsidP="00AC2C64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Draft language</w:t>
      </w:r>
      <w:r w:rsidR="00B672E8">
        <w:rPr>
          <w:rFonts w:cstheme="minorHAnsi"/>
        </w:rPr>
        <w:t xml:space="preserve"> on two new competencies</w:t>
      </w:r>
      <w:r w:rsidR="00354039">
        <w:rPr>
          <w:rFonts w:cstheme="minorHAnsi"/>
        </w:rPr>
        <w:t xml:space="preserve"> to be presented to UGEC</w:t>
      </w:r>
      <w:r w:rsidR="00B672E8">
        <w:rPr>
          <w:rFonts w:cstheme="minorHAnsi"/>
        </w:rPr>
        <w:t xml:space="preserve"> by Barker and Dowling</w:t>
      </w:r>
      <w:r w:rsidR="00354039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354039">
        <w:rPr>
          <w:rFonts w:cstheme="minorHAnsi"/>
        </w:rPr>
        <w:t xml:space="preserve">in UGEC </w:t>
      </w:r>
      <w:r>
        <w:rPr>
          <w:rFonts w:cstheme="minorHAnsi"/>
        </w:rPr>
        <w:t>February</w:t>
      </w:r>
      <w:r w:rsidR="00354039">
        <w:rPr>
          <w:rFonts w:cstheme="minorHAnsi"/>
        </w:rPr>
        <w:t xml:space="preserve"> 2, 2023 meeting</w:t>
      </w:r>
      <w:r>
        <w:rPr>
          <w:rFonts w:cstheme="minorHAnsi"/>
        </w:rPr>
        <w:t>.</w:t>
      </w:r>
    </w:p>
    <w:p w14:paraId="5013D464" w14:textId="77777777" w:rsidR="002C3302" w:rsidRDefault="002C3302" w:rsidP="00AC2C6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cstheme="minorHAnsi"/>
        </w:rPr>
      </w:pPr>
      <w:r w:rsidRPr="002C3302">
        <w:rPr>
          <w:rFonts w:cstheme="minorHAnsi"/>
        </w:rPr>
        <w:t>Other business</w:t>
      </w:r>
    </w:p>
    <w:p w14:paraId="23C7D96B" w14:textId="77777777" w:rsidR="00C233CA" w:rsidRDefault="00C233CA" w:rsidP="00AC2C64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Kelly McMichael’s last meeting with UGEC. </w:t>
      </w:r>
    </w:p>
    <w:p w14:paraId="44ECB696" w14:textId="042DAE4C" w:rsidR="002C3302" w:rsidRDefault="00C233CA" w:rsidP="00AC2C64">
      <w:pPr>
        <w:spacing w:after="120" w:line="240" w:lineRule="auto"/>
        <w:rPr>
          <w:rFonts w:cstheme="minorHAnsi"/>
          <w:sz w:val="24"/>
          <w:szCs w:val="24"/>
        </w:rPr>
      </w:pPr>
      <w:r w:rsidRPr="00C233CA">
        <w:rPr>
          <w:rFonts w:cstheme="minorHAnsi"/>
          <w:sz w:val="24"/>
          <w:szCs w:val="24"/>
        </w:rPr>
        <w:t xml:space="preserve">The meeting was adjourned at </w:t>
      </w:r>
      <w:r>
        <w:rPr>
          <w:rFonts w:cstheme="minorHAnsi"/>
          <w:sz w:val="24"/>
          <w:szCs w:val="24"/>
        </w:rPr>
        <w:t>2:52</w:t>
      </w:r>
      <w:r w:rsidRPr="00C233CA">
        <w:rPr>
          <w:rFonts w:cstheme="minorHAnsi"/>
          <w:sz w:val="24"/>
          <w:szCs w:val="24"/>
        </w:rPr>
        <w:t xml:space="preserve"> p.m.</w:t>
      </w:r>
    </w:p>
    <w:p w14:paraId="67844DFB" w14:textId="2F99AF0D" w:rsidR="00BE6899" w:rsidRDefault="00BE6899" w:rsidP="00AC2C64">
      <w:pPr>
        <w:spacing w:after="120" w:line="240" w:lineRule="auto"/>
        <w:rPr>
          <w:rFonts w:cstheme="minorHAnsi"/>
          <w:sz w:val="24"/>
          <w:szCs w:val="24"/>
        </w:rPr>
      </w:pPr>
    </w:p>
    <w:p w14:paraId="35DD4EEE" w14:textId="5DC18ABF" w:rsidR="00BE6899" w:rsidRDefault="00BE6899" w:rsidP="00AC2C64">
      <w:pPr>
        <w:spacing w:after="120" w:line="240" w:lineRule="auto"/>
      </w:pPr>
      <w:r>
        <w:rPr>
          <w:rFonts w:cstheme="minorHAnsi"/>
          <w:sz w:val="24"/>
          <w:szCs w:val="24"/>
        </w:rPr>
        <w:t>Submitted by Jeremy Bennett.</w:t>
      </w:r>
    </w:p>
    <w:sectPr w:rsidR="00BE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F6A60"/>
    <w:multiLevelType w:val="hybridMultilevel"/>
    <w:tmpl w:val="7CE2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02"/>
    <w:rsid w:val="000E3B47"/>
    <w:rsid w:val="0011301A"/>
    <w:rsid w:val="002B0921"/>
    <w:rsid w:val="002C3302"/>
    <w:rsid w:val="002F633C"/>
    <w:rsid w:val="00354039"/>
    <w:rsid w:val="003B1A3A"/>
    <w:rsid w:val="00534509"/>
    <w:rsid w:val="00544109"/>
    <w:rsid w:val="005959A8"/>
    <w:rsid w:val="005D0B0E"/>
    <w:rsid w:val="007011A6"/>
    <w:rsid w:val="007758A6"/>
    <w:rsid w:val="007E54AB"/>
    <w:rsid w:val="008F4444"/>
    <w:rsid w:val="009021EE"/>
    <w:rsid w:val="009700FC"/>
    <w:rsid w:val="009E6866"/>
    <w:rsid w:val="00A5606C"/>
    <w:rsid w:val="00AC2C64"/>
    <w:rsid w:val="00B672E8"/>
    <w:rsid w:val="00BB35A0"/>
    <w:rsid w:val="00BE6899"/>
    <w:rsid w:val="00C233CA"/>
    <w:rsid w:val="00C55581"/>
    <w:rsid w:val="00C93100"/>
    <w:rsid w:val="00CC02CF"/>
    <w:rsid w:val="00D11834"/>
    <w:rsid w:val="00D170DB"/>
    <w:rsid w:val="00D45C37"/>
    <w:rsid w:val="00DA2700"/>
    <w:rsid w:val="00F74648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F469"/>
  <w15:chartTrackingRefBased/>
  <w15:docId w15:val="{DB632325-6204-4DC6-B859-51CA4B3D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0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544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W. Bennett</dc:creator>
  <cp:keywords/>
  <dc:description/>
  <cp:lastModifiedBy>Pamela Benedict</cp:lastModifiedBy>
  <cp:revision>2</cp:revision>
  <dcterms:created xsi:type="dcterms:W3CDTF">2024-02-26T14:45:00Z</dcterms:created>
  <dcterms:modified xsi:type="dcterms:W3CDTF">2024-02-26T14:45:00Z</dcterms:modified>
</cp:coreProperties>
</file>