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69E9A" w14:textId="77777777" w:rsidR="00CF0AD6" w:rsidRDefault="00CF0AD6" w:rsidP="00CF0AD6">
      <w:pPr>
        <w:jc w:val="center"/>
      </w:pPr>
      <w:bookmarkStart w:id="0" w:name="_GoBack"/>
      <w:bookmarkEnd w:id="0"/>
      <w:r>
        <w:t>Mercer University</w:t>
      </w:r>
    </w:p>
    <w:p w14:paraId="753F33F0" w14:textId="77777777" w:rsidR="00CF0AD6" w:rsidRPr="00380818" w:rsidRDefault="00CF0AD6" w:rsidP="00CF0AD6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14:paraId="14B86EA8" w14:textId="77777777" w:rsidR="00CF0AD6" w:rsidRPr="00380818" w:rsidRDefault="00CF0AD6" w:rsidP="00CF0AD6">
      <w:pPr>
        <w:jc w:val="center"/>
        <w:rPr>
          <w:b/>
        </w:rPr>
      </w:pPr>
      <w:r>
        <w:rPr>
          <w:b/>
        </w:rPr>
        <w:t>Meeting Notes</w:t>
      </w:r>
    </w:p>
    <w:p w14:paraId="0279EF3D" w14:textId="77777777" w:rsidR="00CF0AD6" w:rsidRPr="00380818" w:rsidRDefault="00943A86" w:rsidP="00CF0AD6">
      <w:pPr>
        <w:jc w:val="center"/>
        <w:rPr>
          <w:b/>
        </w:rPr>
      </w:pPr>
      <w:r>
        <w:rPr>
          <w:b/>
        </w:rPr>
        <w:t>31</w:t>
      </w:r>
      <w:r w:rsidR="00CF0AD6">
        <w:rPr>
          <w:b/>
        </w:rPr>
        <w:t xml:space="preserve"> October 2019</w:t>
      </w:r>
    </w:p>
    <w:p w14:paraId="1ADBA039" w14:textId="77777777" w:rsidR="00CF0AD6" w:rsidRDefault="00CF0AD6" w:rsidP="00CF0AD6">
      <w:pPr>
        <w:jc w:val="center"/>
        <w:rPr>
          <w:b/>
        </w:rPr>
      </w:pPr>
      <w:r>
        <w:rPr>
          <w:b/>
        </w:rPr>
        <w:t xml:space="preserve">Atlanta Campus </w:t>
      </w:r>
      <w:proofErr w:type="spellStart"/>
      <w:r>
        <w:rPr>
          <w:b/>
        </w:rPr>
        <w:t>Swilley</w:t>
      </w:r>
      <w:proofErr w:type="spellEnd"/>
      <w:r>
        <w:rPr>
          <w:b/>
        </w:rPr>
        <w:t xml:space="preserve"> Library, </w:t>
      </w:r>
      <w:r w:rsidRPr="00380818">
        <w:rPr>
          <w:b/>
        </w:rPr>
        <w:t>Ma</w:t>
      </w:r>
      <w:r>
        <w:rPr>
          <w:b/>
        </w:rPr>
        <w:t xml:space="preserve">con Campus Tift-Lee Boardroom, </w:t>
      </w:r>
    </w:p>
    <w:p w14:paraId="769E72DD" w14:textId="77777777" w:rsidR="00CF0AD6" w:rsidRDefault="00CF0AD6" w:rsidP="00CF0AD6">
      <w:pPr>
        <w:autoSpaceDE w:val="0"/>
        <w:autoSpaceDN w:val="0"/>
        <w:adjustRightInd w:val="0"/>
        <w:jc w:val="center"/>
        <w:rPr>
          <w:rFonts w:ascii="Segoe UI" w:eastAsiaTheme="minorHAnsi" w:hAnsi="Segoe UI" w:cs="Segoe UI"/>
          <w:color w:val="666666"/>
          <w:sz w:val="16"/>
          <w:szCs w:val="16"/>
        </w:rPr>
      </w:pPr>
      <w:r>
        <w:rPr>
          <w:b/>
        </w:rPr>
        <w:t xml:space="preserve">Zoom: </w:t>
      </w:r>
      <w:r w:rsidRPr="00EA28C4">
        <w:rPr>
          <w:b/>
        </w:rPr>
        <w:t>htt</w:t>
      </w:r>
      <w:r>
        <w:rPr>
          <w:b/>
        </w:rPr>
        <w:t>ps://mercer.zoom.us/j/130065434</w:t>
      </w:r>
    </w:p>
    <w:p w14:paraId="37A9760E" w14:textId="77777777" w:rsidR="00CF0AD6" w:rsidRDefault="00CF0AD6" w:rsidP="00CF0AD6">
      <w:pPr>
        <w:jc w:val="center"/>
      </w:pPr>
    </w:p>
    <w:p w14:paraId="7B22D4F8" w14:textId="77777777" w:rsidR="00CF0AD6" w:rsidRDefault="00CF0AD6" w:rsidP="00CF0AD6"/>
    <w:p w14:paraId="02511ECA" w14:textId="77777777" w:rsidR="00CF0AD6" w:rsidRDefault="00CF0AD6" w:rsidP="00CF0AD6">
      <w:r w:rsidRPr="00380818">
        <w:rPr>
          <w:b/>
        </w:rPr>
        <w:t>Members</w:t>
      </w:r>
      <w:r>
        <w:rPr>
          <w:b/>
        </w:rPr>
        <w:t xml:space="preserve"> Present</w:t>
      </w:r>
      <w:r>
        <w:t xml:space="preserve">:  </w:t>
      </w:r>
      <w:r w:rsidRPr="0019620C">
        <w:t>Achim Kopp</w:t>
      </w:r>
      <w:r>
        <w:t xml:space="preserve"> (CLA, co-chair), Colleen Stapleton (College of Professional Advancement, co-chair), Sharon Augustine (Tift), Linda A. Mason Barber (Nursing), Wesley N. Barker (College of Professional Advancement), </w:t>
      </w:r>
      <w:r w:rsidR="00F6191A">
        <w:t xml:space="preserve">Tammy Crutchfield (School of Business &amp; Economics), </w:t>
      </w:r>
      <w:r w:rsidR="0028365B">
        <w:t xml:space="preserve">Renee Hayslett (Pharmaceutical Sciences), </w:t>
      </w:r>
      <w:r>
        <w:t>Stephen Hill (Engineering), Jeff Hall (Tift), and Kathryn Kloepper (CLA)</w:t>
      </w:r>
      <w:r w:rsidR="003F7F6F">
        <w:t>, Grace G. Lewis (Nursing)</w:t>
      </w:r>
      <w:r w:rsidR="00477FFB">
        <w:t>, Candace Barnett (Pharmacy)</w:t>
      </w:r>
    </w:p>
    <w:p w14:paraId="7D16E60C" w14:textId="77777777" w:rsidR="00A14045" w:rsidRDefault="00277714"/>
    <w:p w14:paraId="7284632E" w14:textId="77777777" w:rsidR="00CF0AD6" w:rsidRDefault="00CF0AD6" w:rsidP="00CF0AD6">
      <w:r w:rsidRPr="00380818">
        <w:rPr>
          <w:b/>
        </w:rPr>
        <w:t>Ex-Officio Members</w:t>
      </w:r>
      <w:r>
        <w:t xml:space="preserve">: </w:t>
      </w:r>
      <w:r w:rsidRPr="0019620C">
        <w:t>Susan Malone</w:t>
      </w:r>
      <w:r>
        <w:t xml:space="preserve"> (OIE)</w:t>
      </w:r>
    </w:p>
    <w:p w14:paraId="5BDDC030" w14:textId="77777777" w:rsidR="00CF0AD6" w:rsidRDefault="00CF0AD6" w:rsidP="00CF0AD6">
      <w:r w:rsidRPr="00380818">
        <w:rPr>
          <w:b/>
        </w:rPr>
        <w:t>Guests</w:t>
      </w:r>
      <w:r>
        <w:t xml:space="preserve">:  </w:t>
      </w:r>
      <w:r w:rsidRPr="0019620C">
        <w:t>Kelly J. McMic</w:t>
      </w:r>
      <w:r>
        <w:t>hael (OIE)</w:t>
      </w:r>
    </w:p>
    <w:p w14:paraId="6522E19A" w14:textId="77777777" w:rsidR="00CF0AD6" w:rsidRDefault="00CF0AD6"/>
    <w:p w14:paraId="0635CDEE" w14:textId="77777777" w:rsidR="00CF0AD6" w:rsidRDefault="00CF0AD6" w:rsidP="00CF0AD6">
      <w:pPr>
        <w:rPr>
          <w:rFonts w:eastAsiaTheme="minorHAnsi"/>
          <w:sz w:val="22"/>
          <w:szCs w:val="22"/>
        </w:rPr>
      </w:pPr>
      <w:r>
        <w:t>Agenda:</w:t>
      </w:r>
    </w:p>
    <w:p w14:paraId="5929D609" w14:textId="77777777" w:rsidR="00CF0AD6" w:rsidRDefault="00CF0AD6" w:rsidP="00CF0AD6">
      <w:pPr>
        <w:pStyle w:val="ListParagraph"/>
        <w:numPr>
          <w:ilvl w:val="0"/>
          <w:numId w:val="1"/>
        </w:numPr>
      </w:pPr>
      <w:r>
        <w:t>Approval of the Oct. 3 minutes</w:t>
      </w:r>
    </w:p>
    <w:p w14:paraId="3505086A" w14:textId="77777777" w:rsidR="00CF0AD6" w:rsidRDefault="00CF0AD6" w:rsidP="00CF0AD6">
      <w:pPr>
        <w:pStyle w:val="ListParagraph"/>
        <w:numPr>
          <w:ilvl w:val="0"/>
          <w:numId w:val="1"/>
        </w:numPr>
      </w:pPr>
      <w:r>
        <w:t>UGEC general education assessment documentation on Compliance Assist (Kelly McMichael)</w:t>
      </w:r>
    </w:p>
    <w:p w14:paraId="1D2088A0" w14:textId="77777777" w:rsidR="00CF0AD6" w:rsidRDefault="00CF0AD6" w:rsidP="00CF0AD6">
      <w:pPr>
        <w:pStyle w:val="ListParagraph"/>
        <w:numPr>
          <w:ilvl w:val="0"/>
          <w:numId w:val="1"/>
        </w:numPr>
      </w:pPr>
      <w:r>
        <w:t>University-level assessment: Timeline for rubric development</w:t>
      </w:r>
    </w:p>
    <w:p w14:paraId="04262BDC" w14:textId="77777777" w:rsidR="00CF0AD6" w:rsidRDefault="00CF0AD6" w:rsidP="00CF0AD6">
      <w:pPr>
        <w:pStyle w:val="ListParagraph"/>
        <w:numPr>
          <w:ilvl w:val="0"/>
          <w:numId w:val="1"/>
        </w:numPr>
      </w:pPr>
      <w:r>
        <w:t xml:space="preserve">Discussion of University-wide survey questions and their relevance for gen </w:t>
      </w:r>
      <w:proofErr w:type="spellStart"/>
      <w:r>
        <w:t>ed</w:t>
      </w:r>
      <w:proofErr w:type="spellEnd"/>
      <w:r>
        <w:t xml:space="preserve"> competencies*</w:t>
      </w:r>
    </w:p>
    <w:p w14:paraId="476D4035" w14:textId="77777777" w:rsidR="00CF0AD6" w:rsidRDefault="00CF0AD6" w:rsidP="00CF0AD6">
      <w:pPr>
        <w:pStyle w:val="ListParagraph"/>
        <w:numPr>
          <w:ilvl w:val="0"/>
          <w:numId w:val="1"/>
        </w:numPr>
      </w:pPr>
      <w:r>
        <w:t>Other Business</w:t>
      </w:r>
    </w:p>
    <w:p w14:paraId="45450E51" w14:textId="77777777" w:rsidR="00C14702" w:rsidRDefault="00C14702" w:rsidP="00C14702">
      <w:pPr>
        <w:pStyle w:val="ListParagraph"/>
      </w:pPr>
    </w:p>
    <w:p w14:paraId="054303D5" w14:textId="77777777" w:rsidR="00CF0AD6" w:rsidRDefault="00C14702">
      <w:r>
        <w:t>Quorum established and meeting called to order (A. Kopp)</w:t>
      </w:r>
    </w:p>
    <w:p w14:paraId="76F6C403" w14:textId="77777777" w:rsidR="00C14702" w:rsidRPr="00427158" w:rsidRDefault="00CF0AD6" w:rsidP="00CF0AD6">
      <w:pPr>
        <w:rPr>
          <w:b/>
        </w:rPr>
      </w:pPr>
      <w:r w:rsidRPr="00427158">
        <w:rPr>
          <w:b/>
        </w:rPr>
        <w:t>1.</w:t>
      </w:r>
      <w:r w:rsidR="00FA2D1C" w:rsidRPr="00427158">
        <w:rPr>
          <w:b/>
        </w:rPr>
        <w:t xml:space="preserve"> </w:t>
      </w:r>
      <w:r w:rsidR="00C14702" w:rsidRPr="00427158">
        <w:rPr>
          <w:b/>
        </w:rPr>
        <w:t>Approval</w:t>
      </w:r>
      <w:r w:rsidR="006E3A69">
        <w:rPr>
          <w:b/>
        </w:rPr>
        <w:t xml:space="preserve"> of</w:t>
      </w:r>
      <w:r w:rsidR="00C14702" w:rsidRPr="00427158">
        <w:rPr>
          <w:b/>
        </w:rPr>
        <w:t xml:space="preserve"> the October 3, 2019 minutes</w:t>
      </w:r>
    </w:p>
    <w:p w14:paraId="73CAABC9" w14:textId="77777777" w:rsidR="00CF0AD6" w:rsidRDefault="00C14702" w:rsidP="00CF0AD6">
      <w:r>
        <w:t xml:space="preserve">    </w:t>
      </w:r>
      <w:r w:rsidR="00943A86">
        <w:t>T</w:t>
      </w:r>
      <w:r>
        <w:t>he October</w:t>
      </w:r>
      <w:r w:rsidR="003841B8">
        <w:t xml:space="preserve"> 3, 2019</w:t>
      </w:r>
      <w:r>
        <w:t xml:space="preserve"> minutes </w:t>
      </w:r>
      <w:r w:rsidR="00943A86">
        <w:t xml:space="preserve">were unanimously approved as </w:t>
      </w:r>
      <w:r w:rsidR="00237E02">
        <w:t>posted on Canvas</w:t>
      </w:r>
      <w:r w:rsidR="00943A86">
        <w:t>.</w:t>
      </w:r>
      <w:r w:rsidR="003841B8">
        <w:t xml:space="preserve">  </w:t>
      </w:r>
      <w:r w:rsidR="00CF0AD6">
        <w:t xml:space="preserve">    </w:t>
      </w:r>
    </w:p>
    <w:p w14:paraId="412D323C" w14:textId="77777777" w:rsidR="00427158" w:rsidRDefault="00427158" w:rsidP="00CF0AD6"/>
    <w:p w14:paraId="7DECF724" w14:textId="77777777" w:rsidR="00760989" w:rsidRPr="00427158" w:rsidRDefault="00760989" w:rsidP="00CF0AD6">
      <w:pPr>
        <w:rPr>
          <w:b/>
        </w:rPr>
      </w:pPr>
      <w:r w:rsidRPr="00427158">
        <w:rPr>
          <w:b/>
        </w:rPr>
        <w:t xml:space="preserve">2. </w:t>
      </w:r>
      <w:r w:rsidR="003841B8" w:rsidRPr="00427158">
        <w:rPr>
          <w:b/>
        </w:rPr>
        <w:t>UGEC general education assessment documentation on Compliance Assist</w:t>
      </w:r>
      <w:r w:rsidR="00237E02" w:rsidRPr="00427158">
        <w:rPr>
          <w:b/>
        </w:rPr>
        <w:t xml:space="preserve">  </w:t>
      </w:r>
    </w:p>
    <w:p w14:paraId="06D22DFF" w14:textId="77777777" w:rsidR="00237E02" w:rsidRDefault="00FE6022" w:rsidP="00CF0AD6">
      <w:r>
        <w:t xml:space="preserve">     </w:t>
      </w:r>
      <w:r w:rsidR="00237E02">
        <w:t xml:space="preserve">A comprehensive overview of the new Compliance Assist site was </w:t>
      </w:r>
      <w:r w:rsidR="0012282E">
        <w:t>presented</w:t>
      </w:r>
      <w:r w:rsidR="00237E02">
        <w:t xml:space="preserve"> (S. Malone).  </w:t>
      </w:r>
    </w:p>
    <w:p w14:paraId="483B4450" w14:textId="77777777" w:rsidR="0012282E" w:rsidRDefault="00237E02" w:rsidP="00CF0AD6">
      <w:r>
        <w:t xml:space="preserve">    </w:t>
      </w:r>
      <w:r w:rsidR="00FE6022">
        <w:t xml:space="preserve"> </w:t>
      </w:r>
      <w:r w:rsidR="0012282E">
        <w:t xml:space="preserve">Compliance Assist areas </w:t>
      </w:r>
      <w:r>
        <w:t>to be completed</w:t>
      </w:r>
      <w:r w:rsidR="0012282E">
        <w:t xml:space="preserve"> by committee are</w:t>
      </w:r>
      <w:r>
        <w:t xml:space="preserve"> based on the</w:t>
      </w:r>
      <w:r w:rsidR="0012282E">
        <w:t xml:space="preserve"> pre-</w:t>
      </w:r>
      <w:r>
        <w:t xml:space="preserve">determined </w:t>
      </w:r>
    </w:p>
    <w:p w14:paraId="24B87F24" w14:textId="77777777" w:rsidR="00252789" w:rsidRDefault="0012282E" w:rsidP="00CF0AD6">
      <w:r>
        <w:t xml:space="preserve">    </w:t>
      </w:r>
      <w:r w:rsidR="00FE6022">
        <w:t xml:space="preserve"> </w:t>
      </w:r>
      <w:proofErr w:type="gramStart"/>
      <w:r>
        <w:t>t</w:t>
      </w:r>
      <w:r w:rsidR="00237E02">
        <w:t>imeframe</w:t>
      </w:r>
      <w:proofErr w:type="gramEnd"/>
      <w:r>
        <w:t xml:space="preserve"> which</w:t>
      </w:r>
      <w:r w:rsidR="00252789">
        <w:t xml:space="preserve"> can span</w:t>
      </w:r>
      <w:r>
        <w:t xml:space="preserve"> several years.  </w:t>
      </w:r>
      <w:r w:rsidR="00252789">
        <w:t xml:space="preserve">There should be year by year and stage by stage </w:t>
      </w:r>
    </w:p>
    <w:p w14:paraId="54F245E5" w14:textId="77777777" w:rsidR="00404D4C" w:rsidRDefault="00252789" w:rsidP="00CF0AD6">
      <w:r>
        <w:t xml:space="preserve">    </w:t>
      </w:r>
      <w:r w:rsidR="00FE6022">
        <w:t xml:space="preserve"> </w:t>
      </w:r>
      <w:proofErr w:type="gramStart"/>
      <w:r>
        <w:t>documentation</w:t>
      </w:r>
      <w:proofErr w:type="gramEnd"/>
      <w:r>
        <w:t xml:space="preserve"> of all activities related to the competency. </w:t>
      </w:r>
      <w:r w:rsidR="004B24C3">
        <w:t>The following describes</w:t>
      </w:r>
      <w:r w:rsidR="00404D4C">
        <w:t xml:space="preserve"> some of </w:t>
      </w:r>
      <w:r>
        <w:t xml:space="preserve"> </w:t>
      </w:r>
    </w:p>
    <w:p w14:paraId="6D703669" w14:textId="77777777" w:rsidR="00801B48" w:rsidRDefault="00404D4C" w:rsidP="00CF0AD6">
      <w:r>
        <w:t xml:space="preserve">   </w:t>
      </w:r>
      <w:r w:rsidR="00FE6022">
        <w:t xml:space="preserve"> </w:t>
      </w:r>
      <w:proofErr w:type="gramStart"/>
      <w:r w:rsidR="00252789">
        <w:t>w</w:t>
      </w:r>
      <w:r>
        <w:t>hat</w:t>
      </w:r>
      <w:proofErr w:type="gramEnd"/>
      <w:r>
        <w:t xml:space="preserve"> can be</w:t>
      </w:r>
      <w:r w:rsidR="00252789">
        <w:t xml:space="preserve"> included in the site</w:t>
      </w:r>
      <w:r w:rsidR="00943A86">
        <w:t>.</w:t>
      </w:r>
      <w:r w:rsidR="004B24C3">
        <w:t xml:space="preserve"> </w:t>
      </w:r>
      <w:r w:rsidR="00801B48">
        <w:t xml:space="preserve">Areas are completed as phases of the process are developed </w:t>
      </w:r>
    </w:p>
    <w:p w14:paraId="04E43A48" w14:textId="77777777" w:rsidR="00237E02" w:rsidRDefault="00801B48" w:rsidP="00CF0AD6">
      <w:r>
        <w:t xml:space="preserve">   </w:t>
      </w:r>
      <w:r w:rsidR="00FE6022">
        <w:t xml:space="preserve"> </w:t>
      </w:r>
      <w:proofErr w:type="gramStart"/>
      <w:r>
        <w:t>and</w:t>
      </w:r>
      <w:proofErr w:type="gramEnd"/>
      <w:r>
        <w:t xml:space="preserve"> completed.</w:t>
      </w:r>
    </w:p>
    <w:p w14:paraId="429C916E" w14:textId="77777777" w:rsidR="00404D4C" w:rsidRDefault="00404D4C" w:rsidP="00404D4C">
      <w:r>
        <w:t xml:space="preserve">   </w:t>
      </w:r>
      <w:r w:rsidR="00FE6022">
        <w:t xml:space="preserve"> </w:t>
      </w:r>
      <w:r w:rsidR="002E7F16">
        <w:t>The competency</w:t>
      </w:r>
      <w:r w:rsidR="0012282E">
        <w:t xml:space="preserve"> being assessed with a text description </w:t>
      </w:r>
      <w:r w:rsidR="002E7F16">
        <w:t>should be included</w:t>
      </w:r>
      <w:r w:rsidR="0012282E">
        <w:t>.</w:t>
      </w:r>
      <w:r w:rsidR="002E7F16">
        <w:t xml:space="preserve"> </w:t>
      </w:r>
      <w:r w:rsidR="00A92A6E">
        <w:t xml:space="preserve">A drop down is </w:t>
      </w:r>
      <w:r>
        <w:t xml:space="preserve">   </w:t>
      </w:r>
    </w:p>
    <w:p w14:paraId="0B84086C" w14:textId="77777777" w:rsidR="00404D4C" w:rsidRDefault="00404D4C" w:rsidP="00404D4C">
      <w:r>
        <w:t xml:space="preserve">   </w:t>
      </w:r>
      <w:r w:rsidR="00FE6022">
        <w:t xml:space="preserve"> </w:t>
      </w:r>
      <w:proofErr w:type="gramStart"/>
      <w:r w:rsidR="00A92A6E">
        <w:t>provided</w:t>
      </w:r>
      <w:proofErr w:type="gramEnd"/>
      <w:r w:rsidR="00A92A6E">
        <w:t xml:space="preserve"> to</w:t>
      </w:r>
      <w:r w:rsidR="004B24C3">
        <w:t xml:space="preserve"> describe activities scheduled for a particular competency for the designated year</w:t>
      </w:r>
      <w:r w:rsidR="00252789">
        <w:t xml:space="preserve"> </w:t>
      </w:r>
      <w:r>
        <w:t xml:space="preserve">  </w:t>
      </w:r>
    </w:p>
    <w:p w14:paraId="6343DA71" w14:textId="77777777" w:rsidR="00404D4C" w:rsidRDefault="00404D4C" w:rsidP="00404D4C">
      <w:r>
        <w:t xml:space="preserve">   </w:t>
      </w:r>
      <w:r w:rsidR="00FE6022">
        <w:t xml:space="preserve"> </w:t>
      </w:r>
      <w:proofErr w:type="gramStart"/>
      <w:r w:rsidR="00252789">
        <w:t>or</w:t>
      </w:r>
      <w:proofErr w:type="gramEnd"/>
      <w:r w:rsidR="00252789">
        <w:t xml:space="preserve"> timeframe</w:t>
      </w:r>
      <w:r w:rsidR="004B24C3">
        <w:t xml:space="preserve">.  </w:t>
      </w:r>
      <w:r w:rsidR="00252789">
        <w:t>Comprehensive information related to d</w:t>
      </w:r>
      <w:r w:rsidR="004B24C3">
        <w:t xml:space="preserve">ata collection and the evaluation </w:t>
      </w:r>
    </w:p>
    <w:p w14:paraId="3D201EA2" w14:textId="77777777" w:rsidR="00404D4C" w:rsidRDefault="00404D4C" w:rsidP="00404D4C">
      <w:r>
        <w:t xml:space="preserve">  </w:t>
      </w:r>
      <w:r w:rsidR="00FE6022">
        <w:t xml:space="preserve"> </w:t>
      </w:r>
      <w:r>
        <w:t xml:space="preserve"> </w:t>
      </w:r>
      <w:proofErr w:type="gramStart"/>
      <w:r w:rsidR="004B24C3">
        <w:t>process</w:t>
      </w:r>
      <w:proofErr w:type="gramEnd"/>
      <w:r w:rsidR="004B24C3">
        <w:t xml:space="preserve"> are included along with any changes or faculty development</w:t>
      </w:r>
      <w:r w:rsidR="00252789">
        <w:t xml:space="preserve"> initiatives completed. </w:t>
      </w:r>
    </w:p>
    <w:p w14:paraId="1443F0D1" w14:textId="77777777" w:rsidR="00404D4C" w:rsidRDefault="00404D4C" w:rsidP="00404D4C">
      <w:r>
        <w:t xml:space="preserve">   </w:t>
      </w:r>
      <w:r w:rsidR="00FE6022">
        <w:t xml:space="preserve"> </w:t>
      </w:r>
      <w:r w:rsidR="004B24C3">
        <w:t xml:space="preserve">Follow-up data collection is </w:t>
      </w:r>
      <w:r>
        <w:t xml:space="preserve">documented here along with any </w:t>
      </w:r>
      <w:r w:rsidR="004B24C3">
        <w:t xml:space="preserve">additional data relevant to the </w:t>
      </w:r>
    </w:p>
    <w:p w14:paraId="0D7A2BBD" w14:textId="77777777" w:rsidR="00404D4C" w:rsidRDefault="00404D4C" w:rsidP="00404D4C">
      <w:r>
        <w:t xml:space="preserve">   </w:t>
      </w:r>
      <w:r w:rsidR="00FE6022">
        <w:t xml:space="preserve"> </w:t>
      </w:r>
      <w:proofErr w:type="gramStart"/>
      <w:r>
        <w:t>competency</w:t>
      </w:r>
      <w:proofErr w:type="gramEnd"/>
      <w:r>
        <w:t>, i.e. .</w:t>
      </w:r>
      <w:r w:rsidR="004B24C3">
        <w:t>survey data</w:t>
      </w:r>
      <w:r>
        <w:t xml:space="preserve">. </w:t>
      </w:r>
      <w:r w:rsidR="0012282E">
        <w:t>The activities</w:t>
      </w:r>
      <w:r w:rsidR="002E7F16">
        <w:t xml:space="preserve"> scheduled for each competency </w:t>
      </w:r>
    </w:p>
    <w:p w14:paraId="22ECB2C6" w14:textId="77777777" w:rsidR="00943A86" w:rsidRDefault="00404D4C" w:rsidP="00404D4C">
      <w:r>
        <w:t xml:space="preserve">   </w:t>
      </w:r>
      <w:r w:rsidR="00FE6022">
        <w:t xml:space="preserve"> </w:t>
      </w:r>
      <w:proofErr w:type="gramStart"/>
      <w:r w:rsidR="002E7F16">
        <w:t>and</w:t>
      </w:r>
      <w:proofErr w:type="gramEnd"/>
      <w:r w:rsidR="00943A86">
        <w:t xml:space="preserve"> corresponding</w:t>
      </w:r>
      <w:r w:rsidR="002E7F16">
        <w:t xml:space="preserve"> rubrics </w:t>
      </w:r>
      <w:r w:rsidR="00362C34">
        <w:t>should be placed in this area</w:t>
      </w:r>
      <w:r w:rsidR="00A92A6E">
        <w:t xml:space="preserve"> also</w:t>
      </w:r>
      <w:r w:rsidR="00362C34">
        <w:t xml:space="preserve">. </w:t>
      </w:r>
      <w:r w:rsidR="002E7F16">
        <w:t xml:space="preserve">Each stage of data collection is </w:t>
      </w:r>
    </w:p>
    <w:p w14:paraId="6D9329D9" w14:textId="77777777" w:rsidR="00943A86" w:rsidRDefault="00943A86" w:rsidP="00404D4C">
      <w:r>
        <w:t xml:space="preserve">  </w:t>
      </w:r>
      <w:r w:rsidR="00FE6022">
        <w:t xml:space="preserve"> </w:t>
      </w:r>
      <w:r>
        <w:t xml:space="preserve"> </w:t>
      </w:r>
      <w:proofErr w:type="gramStart"/>
      <w:r w:rsidR="00362C34">
        <w:t>included</w:t>
      </w:r>
      <w:proofErr w:type="gramEnd"/>
      <w:r w:rsidR="00362C34">
        <w:t xml:space="preserve"> </w:t>
      </w:r>
      <w:r w:rsidR="002E7F16">
        <w:t>here</w:t>
      </w:r>
      <w:r w:rsidR="00404D4C">
        <w:t xml:space="preserve"> </w:t>
      </w:r>
      <w:r w:rsidR="002E7F16">
        <w:t xml:space="preserve">along with a copy of the data collection tool(s).  </w:t>
      </w:r>
      <w:r w:rsidR="00404D4C">
        <w:t xml:space="preserve">Artifacts collected should be </w:t>
      </w:r>
      <w:r>
        <w:t xml:space="preserve">  </w:t>
      </w:r>
    </w:p>
    <w:p w14:paraId="41B95475" w14:textId="77777777" w:rsidR="00943A86" w:rsidRDefault="00943A86" w:rsidP="00404D4C">
      <w:r>
        <w:t xml:space="preserve">   </w:t>
      </w:r>
      <w:r w:rsidR="00FE6022">
        <w:t xml:space="preserve"> </w:t>
      </w:r>
      <w:proofErr w:type="gramStart"/>
      <w:r w:rsidR="00404D4C">
        <w:t>described</w:t>
      </w:r>
      <w:proofErr w:type="gramEnd"/>
      <w:r w:rsidR="00404D4C">
        <w:t xml:space="preserve"> here. </w:t>
      </w:r>
      <w:r w:rsidR="00252789">
        <w:t>Copies of communication sent to faculty</w:t>
      </w:r>
      <w:r w:rsidR="00404D4C">
        <w:t xml:space="preserve"> </w:t>
      </w:r>
      <w:r w:rsidR="00252789">
        <w:t xml:space="preserve">requesting student work, etc. can be </w:t>
      </w:r>
    </w:p>
    <w:p w14:paraId="7DE9D242" w14:textId="77777777" w:rsidR="00362C34" w:rsidRDefault="00943A86" w:rsidP="00404D4C">
      <w:r>
        <w:t xml:space="preserve">  </w:t>
      </w:r>
      <w:r w:rsidR="00FE6022">
        <w:t xml:space="preserve"> </w:t>
      </w:r>
      <w:r>
        <w:t xml:space="preserve"> </w:t>
      </w:r>
      <w:proofErr w:type="gramStart"/>
      <w:r w:rsidR="00252789">
        <w:t>included</w:t>
      </w:r>
      <w:proofErr w:type="gramEnd"/>
      <w:r w:rsidR="00252789">
        <w:t xml:space="preserve"> in </w:t>
      </w:r>
      <w:r w:rsidR="00404D4C">
        <w:t xml:space="preserve">the </w:t>
      </w:r>
      <w:r>
        <w:t>site</w:t>
      </w:r>
      <w:r w:rsidR="00252789">
        <w:t>, decisions made</w:t>
      </w:r>
      <w:r w:rsidR="00404D4C">
        <w:t xml:space="preserve"> and other adjustments are documented here.</w:t>
      </w:r>
    </w:p>
    <w:p w14:paraId="0E34324E" w14:textId="77777777" w:rsidR="00362C34" w:rsidRDefault="00AF18E7" w:rsidP="00404D4C">
      <w:r w:rsidRPr="00801B48">
        <w:rPr>
          <w:b/>
        </w:rPr>
        <w:lastRenderedPageBreak/>
        <w:t>SLO discussion</w:t>
      </w:r>
      <w:r>
        <w:t xml:space="preserve">- </w:t>
      </w:r>
      <w:r w:rsidR="00B67C9C">
        <w:t xml:space="preserve">A complete set of </w:t>
      </w:r>
      <w:r>
        <w:t>SL</w:t>
      </w:r>
      <w:r w:rsidR="00362C34">
        <w:t>O’s for the competencies have not been developed yet.  SLO’s</w:t>
      </w:r>
      <w:r w:rsidR="00B67C9C">
        <w:t xml:space="preserve"> should be </w:t>
      </w:r>
      <w:r w:rsidR="003F545B">
        <w:t xml:space="preserve">developed </w:t>
      </w:r>
      <w:r w:rsidR="00362C34">
        <w:t>based on the assessment schedule for the competency</w:t>
      </w:r>
      <w:r w:rsidR="003F545B">
        <w:t xml:space="preserve"> and completed competency by competency (W</w:t>
      </w:r>
      <w:r>
        <w:t>. Barker</w:t>
      </w:r>
      <w:r w:rsidR="003F545B">
        <w:t>). There was a question related to the comparison of the oral competency</w:t>
      </w:r>
      <w:r w:rsidR="00B67C9C">
        <w:t xml:space="preserve"> in a school/college</w:t>
      </w:r>
      <w:r w:rsidR="003F545B">
        <w:t xml:space="preserve"> as compared to the university, should the SLO’s match? (K</w:t>
      </w:r>
      <w:r>
        <w:t>. Kloepper</w:t>
      </w:r>
      <w:r w:rsidR="003F545B">
        <w:t>)</w:t>
      </w:r>
      <w:r>
        <w:t>.</w:t>
      </w:r>
      <w:r w:rsidR="00362C34">
        <w:t xml:space="preserve">  It was recommended that each college align competency work </w:t>
      </w:r>
      <w:r>
        <w:t xml:space="preserve">in a manner </w:t>
      </w:r>
      <w:r w:rsidR="00362C34">
        <w:t>similar to the university alignment.</w:t>
      </w:r>
      <w:r w:rsidR="00A92A6E">
        <w:t xml:space="preserve"> (A. Kopp)</w:t>
      </w:r>
      <w:r w:rsidR="003F545B">
        <w:t xml:space="preserve"> </w:t>
      </w:r>
      <w:proofErr w:type="gramStart"/>
      <w:r w:rsidR="003F545B">
        <w:t>It</w:t>
      </w:r>
      <w:proofErr w:type="gramEnd"/>
      <w:r w:rsidR="003F545B">
        <w:t xml:space="preserve"> was noted that competencies will roll over every year with the competency, description and SLO being stable, however, edits can be made annually.</w:t>
      </w:r>
    </w:p>
    <w:p w14:paraId="037A856C" w14:textId="77777777" w:rsidR="00427158" w:rsidRDefault="00427158" w:rsidP="00362C34">
      <w:pPr>
        <w:ind w:left="270"/>
      </w:pPr>
    </w:p>
    <w:p w14:paraId="0E5D44B9" w14:textId="77777777" w:rsidR="003F545B" w:rsidRPr="00427158" w:rsidRDefault="003F545B" w:rsidP="003F545B">
      <w:pPr>
        <w:rPr>
          <w:b/>
        </w:rPr>
      </w:pPr>
      <w:r w:rsidRPr="00427158">
        <w:rPr>
          <w:b/>
        </w:rPr>
        <w:t>3. University level assessment: Timeline for rubric development</w:t>
      </w:r>
    </w:p>
    <w:p w14:paraId="2B22216F" w14:textId="77777777" w:rsidR="00AE7C66" w:rsidRDefault="00AE7C66" w:rsidP="003F545B">
      <w:r>
        <w:t xml:space="preserve">     Oral communication and quantitative reasoning</w:t>
      </w:r>
      <w:r w:rsidR="00AF18E7">
        <w:t xml:space="preserve"> are</w:t>
      </w:r>
      <w:r>
        <w:t xml:space="preserve"> to be developed. This work and data </w:t>
      </w:r>
    </w:p>
    <w:p w14:paraId="576969F4" w14:textId="77777777" w:rsidR="0028365B" w:rsidRDefault="00AE7C66" w:rsidP="003F545B">
      <w:r>
        <w:t xml:space="preserve">     </w:t>
      </w:r>
      <w:proofErr w:type="gramStart"/>
      <w:r>
        <w:t>collected</w:t>
      </w:r>
      <w:proofErr w:type="gramEnd"/>
      <w:r>
        <w:t xml:space="preserve"> will be included in th</w:t>
      </w:r>
      <w:r w:rsidR="00AF18E7">
        <w:t>e February 2020 meeting (S.</w:t>
      </w:r>
      <w:r>
        <w:t xml:space="preserve"> H</w:t>
      </w:r>
      <w:r w:rsidR="00AF18E7">
        <w:t>ill, K. Kloepper</w:t>
      </w:r>
      <w:r>
        <w:t xml:space="preserve"> and W</w:t>
      </w:r>
      <w:r w:rsidR="00AF18E7">
        <w:t>. Barker)</w:t>
      </w:r>
      <w:r w:rsidR="0028365B">
        <w:t xml:space="preserve"> </w:t>
      </w:r>
    </w:p>
    <w:p w14:paraId="02128C30" w14:textId="77777777" w:rsidR="0028365B" w:rsidRDefault="0028365B" w:rsidP="003F545B">
      <w:r>
        <w:t xml:space="preserve">     There was a general consensus to review the AAC&amp;U rubrics and, if suitable, use them for </w:t>
      </w:r>
    </w:p>
    <w:p w14:paraId="1C98B90C" w14:textId="77777777" w:rsidR="00AE7C66" w:rsidRDefault="0028365B" w:rsidP="003F545B">
      <w:r>
        <w:t xml:space="preserve">     </w:t>
      </w:r>
      <w:proofErr w:type="gramStart"/>
      <w:r w:rsidR="006E3A69">
        <w:t>the</w:t>
      </w:r>
      <w:proofErr w:type="gramEnd"/>
      <w:r w:rsidR="006E3A69">
        <w:t xml:space="preserve"> </w:t>
      </w:r>
      <w:r>
        <w:t>assessment.</w:t>
      </w:r>
    </w:p>
    <w:p w14:paraId="29FFD043" w14:textId="77777777" w:rsidR="00427158" w:rsidRDefault="00427158" w:rsidP="003F545B"/>
    <w:p w14:paraId="55E56F15" w14:textId="77777777" w:rsidR="00AE7C66" w:rsidRPr="00427158" w:rsidRDefault="00AE7C66" w:rsidP="003F545B">
      <w:pPr>
        <w:rPr>
          <w:b/>
        </w:rPr>
      </w:pPr>
      <w:r>
        <w:t xml:space="preserve">4. </w:t>
      </w:r>
      <w:r w:rsidRPr="00427158">
        <w:rPr>
          <w:b/>
        </w:rPr>
        <w:t>Discussion of University wide survey questions and their relevance for general ed</w:t>
      </w:r>
      <w:r w:rsidR="003578DE">
        <w:rPr>
          <w:b/>
        </w:rPr>
        <w:t>ucation</w:t>
      </w:r>
    </w:p>
    <w:p w14:paraId="5DE3632D" w14:textId="77777777" w:rsidR="00AF18E7" w:rsidRDefault="00AE7C66" w:rsidP="003F545B">
      <w:r w:rsidRPr="00427158">
        <w:rPr>
          <w:b/>
        </w:rPr>
        <w:t xml:space="preserve">     </w:t>
      </w:r>
      <w:proofErr w:type="gramStart"/>
      <w:r w:rsidRPr="00427158">
        <w:rPr>
          <w:b/>
        </w:rPr>
        <w:t>competencies</w:t>
      </w:r>
      <w:proofErr w:type="gramEnd"/>
      <w:r w:rsidRPr="00427158">
        <w:rPr>
          <w:b/>
        </w:rPr>
        <w:t>.</w:t>
      </w:r>
      <w:r>
        <w:t xml:space="preserve">  </w:t>
      </w:r>
    </w:p>
    <w:p w14:paraId="77609A6C" w14:textId="77777777" w:rsidR="00AE7C66" w:rsidRDefault="00AF18E7" w:rsidP="003F545B">
      <w:r>
        <w:t xml:space="preserve">     </w:t>
      </w:r>
      <w:r w:rsidR="00AE7C66">
        <w:t>The following recommendations w</w:t>
      </w:r>
      <w:r>
        <w:t>e</w:t>
      </w:r>
      <w:r w:rsidR="00AE7C66">
        <w:t>re made:</w:t>
      </w:r>
    </w:p>
    <w:p w14:paraId="501122B6" w14:textId="77777777" w:rsidR="00AF18E7" w:rsidRPr="00AF18E7" w:rsidRDefault="00AF18E7" w:rsidP="003F545B">
      <w:pPr>
        <w:rPr>
          <w:b/>
        </w:rPr>
      </w:pPr>
      <w:r w:rsidRPr="00AF18E7">
        <w:rPr>
          <w:b/>
        </w:rPr>
        <w:t xml:space="preserve">     NSSE</w:t>
      </w:r>
    </w:p>
    <w:p w14:paraId="3C6D7529" w14:textId="77777777" w:rsidR="00AE7C66" w:rsidRDefault="00AF18E7" w:rsidP="00AE7C66">
      <w:pPr>
        <w:pStyle w:val="ListParagraph"/>
        <w:numPr>
          <w:ilvl w:val="0"/>
          <w:numId w:val="3"/>
        </w:numPr>
      </w:pPr>
      <w:r>
        <w:t xml:space="preserve">2c, </w:t>
      </w:r>
      <w:r w:rsidR="00AE7C66">
        <w:t>2d and 2e- add to critical thinking</w:t>
      </w:r>
    </w:p>
    <w:p w14:paraId="4E3485F4" w14:textId="77777777" w:rsidR="00AF18E7" w:rsidRPr="00AF18E7" w:rsidRDefault="00AF18E7" w:rsidP="00AF18E7">
      <w:pPr>
        <w:ind w:left="270"/>
        <w:rPr>
          <w:b/>
        </w:rPr>
      </w:pPr>
      <w:r w:rsidRPr="00AF18E7">
        <w:rPr>
          <w:b/>
        </w:rPr>
        <w:t>YFCY and CSS</w:t>
      </w:r>
    </w:p>
    <w:p w14:paraId="5003B63C" w14:textId="77777777" w:rsidR="00AE7C66" w:rsidRDefault="00AE7C66" w:rsidP="00AE7C66">
      <w:pPr>
        <w:pStyle w:val="ListParagraph"/>
        <w:numPr>
          <w:ilvl w:val="0"/>
          <w:numId w:val="3"/>
        </w:numPr>
      </w:pPr>
      <w:r>
        <w:t>Line 320- remove scientific reasoning</w:t>
      </w:r>
    </w:p>
    <w:p w14:paraId="3972F869" w14:textId="77777777" w:rsidR="00AE7C66" w:rsidRDefault="00AE7C66" w:rsidP="00AE7C66">
      <w:pPr>
        <w:pStyle w:val="ListParagraph"/>
        <w:numPr>
          <w:ilvl w:val="0"/>
          <w:numId w:val="3"/>
        </w:numPr>
      </w:pPr>
      <w:r>
        <w:t>Line 365- cha</w:t>
      </w:r>
      <w:r w:rsidR="00B67C9C">
        <w:t>n</w:t>
      </w:r>
      <w:r>
        <w:t>ge to quantitative reasoning and remove scientific reasoning</w:t>
      </w:r>
    </w:p>
    <w:p w14:paraId="0AB09B1B" w14:textId="77777777" w:rsidR="00AE7C66" w:rsidRDefault="00AE7C66" w:rsidP="00AE7C66">
      <w:pPr>
        <w:pStyle w:val="ListParagraph"/>
        <w:numPr>
          <w:ilvl w:val="0"/>
          <w:numId w:val="3"/>
        </w:numPr>
      </w:pPr>
      <w:r>
        <w:t>Line 370</w:t>
      </w:r>
      <w:r w:rsidR="00621114">
        <w:t xml:space="preserve">- </w:t>
      </w:r>
      <w:r w:rsidR="00A93069">
        <w:t>scientific reasoning and quantitative reasoning</w:t>
      </w:r>
    </w:p>
    <w:p w14:paraId="343B0ECF" w14:textId="77777777" w:rsidR="00621114" w:rsidRDefault="00621114" w:rsidP="00AE7C66">
      <w:pPr>
        <w:pStyle w:val="ListParagraph"/>
        <w:numPr>
          <w:ilvl w:val="0"/>
          <w:numId w:val="3"/>
        </w:numPr>
      </w:pPr>
      <w:r>
        <w:t>Line 380- both quantitative and scientific reasoning</w:t>
      </w:r>
    </w:p>
    <w:p w14:paraId="58B3F749" w14:textId="77777777" w:rsidR="00621114" w:rsidRDefault="00621114" w:rsidP="00AE7C66">
      <w:pPr>
        <w:pStyle w:val="ListParagraph"/>
        <w:numPr>
          <w:ilvl w:val="0"/>
          <w:numId w:val="3"/>
        </w:numPr>
      </w:pPr>
      <w:r>
        <w:t>Line 35 add critical thinking</w:t>
      </w:r>
    </w:p>
    <w:p w14:paraId="0B228E6E" w14:textId="77777777" w:rsidR="00621114" w:rsidRDefault="00621114" w:rsidP="00AE7C66">
      <w:pPr>
        <w:pStyle w:val="ListParagraph"/>
        <w:numPr>
          <w:ilvl w:val="0"/>
          <w:numId w:val="3"/>
        </w:numPr>
      </w:pPr>
      <w:r>
        <w:t>Line 20- add critical thinking</w:t>
      </w:r>
    </w:p>
    <w:p w14:paraId="47BEBC72" w14:textId="77777777" w:rsidR="00621114" w:rsidRPr="00AF18E7" w:rsidRDefault="00621114" w:rsidP="00621114">
      <w:pPr>
        <w:ind w:left="270"/>
        <w:rPr>
          <w:b/>
        </w:rPr>
      </w:pPr>
      <w:r w:rsidRPr="00AF18E7">
        <w:rPr>
          <w:b/>
        </w:rPr>
        <w:t>GPI</w:t>
      </w:r>
    </w:p>
    <w:p w14:paraId="7B503AE0" w14:textId="77777777" w:rsidR="00621114" w:rsidRDefault="00621114" w:rsidP="00621114">
      <w:pPr>
        <w:pStyle w:val="ListParagraph"/>
        <w:numPr>
          <w:ilvl w:val="0"/>
          <w:numId w:val="3"/>
        </w:numPr>
      </w:pPr>
      <w:r>
        <w:t>Line 75-76- add critical thinking</w:t>
      </w:r>
    </w:p>
    <w:p w14:paraId="4FEF9EEE" w14:textId="77777777" w:rsidR="00621114" w:rsidRPr="00AF18E7" w:rsidRDefault="00AF18E7" w:rsidP="00621114">
      <w:pPr>
        <w:ind w:left="270"/>
        <w:rPr>
          <w:b/>
        </w:rPr>
      </w:pPr>
      <w:r w:rsidRPr="00AF18E7">
        <w:rPr>
          <w:b/>
        </w:rPr>
        <w:t>P</w:t>
      </w:r>
      <w:r w:rsidR="00621114" w:rsidRPr="00AF18E7">
        <w:rPr>
          <w:b/>
        </w:rPr>
        <w:t>SRI</w:t>
      </w:r>
    </w:p>
    <w:p w14:paraId="36B0FE88" w14:textId="77777777" w:rsidR="00621114" w:rsidRDefault="00621114" w:rsidP="00621114">
      <w:pPr>
        <w:pStyle w:val="ListParagraph"/>
        <w:numPr>
          <w:ilvl w:val="0"/>
          <w:numId w:val="3"/>
        </w:numPr>
      </w:pPr>
      <w:r>
        <w:t>No changes.</w:t>
      </w:r>
    </w:p>
    <w:p w14:paraId="3F217ABA" w14:textId="77777777" w:rsidR="00621114" w:rsidRDefault="00621114" w:rsidP="00621114">
      <w:pPr>
        <w:ind w:left="270"/>
      </w:pPr>
      <w:r>
        <w:t>S. Malone will pull data for most recent administration of this survey and share the findings.</w:t>
      </w:r>
    </w:p>
    <w:p w14:paraId="026E0AD0" w14:textId="77777777" w:rsidR="00621114" w:rsidRDefault="00621114" w:rsidP="00621114"/>
    <w:p w14:paraId="52A18DDA" w14:textId="77777777" w:rsidR="00621114" w:rsidRPr="00427158" w:rsidRDefault="00427158" w:rsidP="00621114">
      <w:pPr>
        <w:rPr>
          <w:b/>
        </w:rPr>
      </w:pPr>
      <w:r>
        <w:rPr>
          <w:b/>
        </w:rPr>
        <w:t xml:space="preserve">5. </w:t>
      </w:r>
      <w:r w:rsidR="00621114" w:rsidRPr="00427158">
        <w:rPr>
          <w:b/>
        </w:rPr>
        <w:t>Other business</w:t>
      </w:r>
    </w:p>
    <w:p w14:paraId="1ACBB832" w14:textId="77777777" w:rsidR="00621114" w:rsidRDefault="00B67C9C" w:rsidP="00621114">
      <w:pPr>
        <w:pStyle w:val="ListParagraph"/>
        <w:numPr>
          <w:ilvl w:val="0"/>
          <w:numId w:val="4"/>
        </w:numPr>
      </w:pPr>
      <w:r>
        <w:t>C. Stapleton</w:t>
      </w:r>
      <w:r w:rsidR="00621114">
        <w:t xml:space="preserve"> presented an </w:t>
      </w:r>
      <w:r w:rsidR="00FE6022">
        <w:t>overview of the UGEC committee C</w:t>
      </w:r>
      <w:r w:rsidR="00621114">
        <w:t>anvas site identifying how the site can</w:t>
      </w:r>
      <w:r w:rsidR="00FE6022">
        <w:t xml:space="preserve"> be</w:t>
      </w:r>
      <w:r w:rsidR="00621114">
        <w:t xml:space="preserve"> accessed, the documents found there by year and how to upload documents to the site.  </w:t>
      </w:r>
    </w:p>
    <w:p w14:paraId="14661209" w14:textId="77777777" w:rsidR="00621114" w:rsidRDefault="00621114" w:rsidP="00621114">
      <w:pPr>
        <w:pStyle w:val="ListParagraph"/>
        <w:numPr>
          <w:ilvl w:val="0"/>
          <w:numId w:val="4"/>
        </w:numPr>
      </w:pPr>
      <w:r>
        <w:t>CLA will be bringing forth 3 proposals in the spring.</w:t>
      </w:r>
    </w:p>
    <w:p w14:paraId="2ACE9BC4" w14:textId="77777777" w:rsidR="00621114" w:rsidRDefault="00621114" w:rsidP="00621114">
      <w:pPr>
        <w:pStyle w:val="ListParagraph"/>
        <w:numPr>
          <w:ilvl w:val="0"/>
          <w:numId w:val="4"/>
        </w:numPr>
      </w:pPr>
      <w:r>
        <w:t>COPA is discussing 3 engagement in citizenship courses</w:t>
      </w:r>
      <w:r w:rsidR="00427158">
        <w:t xml:space="preserve"> and these will be brought forward in the spring.</w:t>
      </w:r>
      <w:r w:rsidR="00B67C9C">
        <w:t xml:space="preserve"> COPA is also developing proposals to include their courses listed in other units’ general education that are not formally part of the University’s list of general education courses.</w:t>
      </w:r>
    </w:p>
    <w:p w14:paraId="533A8665" w14:textId="77777777" w:rsidR="00427158" w:rsidRDefault="00427158" w:rsidP="00621114">
      <w:pPr>
        <w:pStyle w:val="ListParagraph"/>
        <w:numPr>
          <w:ilvl w:val="0"/>
          <w:numId w:val="4"/>
        </w:numPr>
      </w:pPr>
      <w:r>
        <w:t>There is a possibility of a pharm D proposal to reformat courses in the pharm D program.</w:t>
      </w:r>
    </w:p>
    <w:p w14:paraId="0742A284" w14:textId="77777777" w:rsidR="00427158" w:rsidRDefault="00427158" w:rsidP="00427158"/>
    <w:p w14:paraId="226162EB" w14:textId="77777777" w:rsidR="00427158" w:rsidRDefault="00427158" w:rsidP="00427158">
      <w:r>
        <w:t>The next meeting will be on February 20, 2020 from 2-4 p.m.</w:t>
      </w:r>
    </w:p>
    <w:p w14:paraId="0D1C975C" w14:textId="77777777" w:rsidR="00427158" w:rsidRDefault="00427158" w:rsidP="00427158"/>
    <w:p w14:paraId="1CE74A90" w14:textId="77777777" w:rsidR="00427158" w:rsidRDefault="00427158" w:rsidP="00427158">
      <w:r>
        <w:t>Respectfully submitted</w:t>
      </w:r>
    </w:p>
    <w:p w14:paraId="70243B3E" w14:textId="77777777" w:rsidR="00427158" w:rsidRDefault="00427158" w:rsidP="00427158">
      <w:r>
        <w:t>Grace G. Lewis</w:t>
      </w:r>
    </w:p>
    <w:sectPr w:rsidR="00427158" w:rsidSect="0028365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A23"/>
    <w:multiLevelType w:val="hybridMultilevel"/>
    <w:tmpl w:val="736C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BBC"/>
    <w:multiLevelType w:val="hybridMultilevel"/>
    <w:tmpl w:val="636EE19C"/>
    <w:lvl w:ilvl="0" w:tplc="DDD615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CA1881"/>
    <w:multiLevelType w:val="hybridMultilevel"/>
    <w:tmpl w:val="C2000726"/>
    <w:lvl w:ilvl="0" w:tplc="B3E6FD4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83D20DA"/>
    <w:multiLevelType w:val="hybridMultilevel"/>
    <w:tmpl w:val="D9B2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D6"/>
    <w:rsid w:val="0012282E"/>
    <w:rsid w:val="00237E02"/>
    <w:rsid w:val="00252789"/>
    <w:rsid w:val="00277714"/>
    <w:rsid w:val="0028365B"/>
    <w:rsid w:val="00287E90"/>
    <w:rsid w:val="002E7F16"/>
    <w:rsid w:val="003578DE"/>
    <w:rsid w:val="00362C34"/>
    <w:rsid w:val="003841B8"/>
    <w:rsid w:val="003F545B"/>
    <w:rsid w:val="003F7F6F"/>
    <w:rsid w:val="00404D4C"/>
    <w:rsid w:val="00427158"/>
    <w:rsid w:val="00477FFB"/>
    <w:rsid w:val="004B24C3"/>
    <w:rsid w:val="005946C8"/>
    <w:rsid w:val="00621114"/>
    <w:rsid w:val="00641D5A"/>
    <w:rsid w:val="006E3A69"/>
    <w:rsid w:val="00760989"/>
    <w:rsid w:val="00801B48"/>
    <w:rsid w:val="00943A86"/>
    <w:rsid w:val="00A246EE"/>
    <w:rsid w:val="00A92A6E"/>
    <w:rsid w:val="00A93069"/>
    <w:rsid w:val="00AB730F"/>
    <w:rsid w:val="00AE7C66"/>
    <w:rsid w:val="00AF18E7"/>
    <w:rsid w:val="00B67C9C"/>
    <w:rsid w:val="00C14702"/>
    <w:rsid w:val="00CF0AD6"/>
    <w:rsid w:val="00E54542"/>
    <w:rsid w:val="00E67D39"/>
    <w:rsid w:val="00EF7A1B"/>
    <w:rsid w:val="00F6191A"/>
    <w:rsid w:val="00FA2D1C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BBA9"/>
  <w15:chartTrackingRefBased/>
  <w15:docId w15:val="{E41D92DC-6104-45B2-A815-93BEDB9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D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D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F87F596013E4994CD72414CF200A1" ma:contentTypeVersion="10" ma:contentTypeDescription="Create a new document." ma:contentTypeScope="" ma:versionID="976092de631a5b4756398e3caaca6d30">
  <xsd:schema xmlns:xsd="http://www.w3.org/2001/XMLSchema" xmlns:xs="http://www.w3.org/2001/XMLSchema" xmlns:p="http://schemas.microsoft.com/office/2006/metadata/properties" xmlns:ns3="f694d1ac-8e16-4218-b2ee-0532cbb8e4d6" targetNamespace="http://schemas.microsoft.com/office/2006/metadata/properties" ma:root="true" ma:fieldsID="4d166b17dd6330870f162ef0fe89cf24" ns3:_="">
    <xsd:import namespace="f694d1ac-8e16-4218-b2ee-0532cbb8e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4d1ac-8e16-4218-b2ee-0532cbb8e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5FA6B-4F22-46DC-BF7C-FEA1AC5ACC7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694d1ac-8e16-4218-b2ee-0532cbb8e4d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6372DB-09A0-4153-971F-12F133A84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392E5-76C2-477E-B154-7E823F27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4d1ac-8e16-4218-b2ee-0532cbb8e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G. Lewis</dc:creator>
  <cp:keywords/>
  <dc:description/>
  <cp:lastModifiedBy>Susan Malone</cp:lastModifiedBy>
  <cp:revision>2</cp:revision>
  <dcterms:created xsi:type="dcterms:W3CDTF">2020-08-04T13:57:00Z</dcterms:created>
  <dcterms:modified xsi:type="dcterms:W3CDTF">2020-08-04T13:57:00Z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0x010100446F87F596013E4994CD72414CF200A1</vt:lpwstr>
  </property>
</Properties>
</file>