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71" w:rsidRDefault="00771071" w:rsidP="00771071">
      <w:pPr>
        <w:pStyle w:val="NoSpacing"/>
        <w:jc w:val="center"/>
        <w:rPr>
          <w:rFonts w:ascii="Arial" w:hAnsi="Arial" w:cs="Arial"/>
          <w:sz w:val="20"/>
          <w:szCs w:val="20"/>
        </w:rPr>
      </w:pPr>
      <w:bookmarkStart w:id="0" w:name="_GoBack"/>
      <w:bookmarkEnd w:id="0"/>
      <w:r>
        <w:rPr>
          <w:rFonts w:ascii="Arial" w:hAnsi="Arial" w:cs="Arial"/>
          <w:sz w:val="20"/>
          <w:szCs w:val="20"/>
        </w:rPr>
        <w:t>Undergraduate Council Meeting</w:t>
      </w:r>
    </w:p>
    <w:p w:rsidR="00771071" w:rsidRDefault="0047048C" w:rsidP="00771071">
      <w:pPr>
        <w:pStyle w:val="NoSpacing"/>
        <w:jc w:val="center"/>
        <w:rPr>
          <w:rFonts w:ascii="Arial" w:hAnsi="Arial" w:cs="Arial"/>
          <w:sz w:val="20"/>
          <w:szCs w:val="20"/>
        </w:rPr>
      </w:pPr>
      <w:r>
        <w:rPr>
          <w:rFonts w:ascii="Arial" w:hAnsi="Arial" w:cs="Arial"/>
          <w:sz w:val="20"/>
          <w:szCs w:val="20"/>
        </w:rPr>
        <w:t>February</w:t>
      </w:r>
      <w:r w:rsidR="00771071" w:rsidRPr="0047048C">
        <w:rPr>
          <w:rFonts w:ascii="Arial" w:hAnsi="Arial" w:cs="Arial"/>
          <w:sz w:val="20"/>
          <w:szCs w:val="20"/>
        </w:rPr>
        <w:t xml:space="preserve"> </w:t>
      </w:r>
      <w:r>
        <w:rPr>
          <w:rFonts w:ascii="Arial" w:hAnsi="Arial" w:cs="Arial"/>
          <w:sz w:val="20"/>
          <w:szCs w:val="20"/>
        </w:rPr>
        <w:t>7, 2019</w:t>
      </w:r>
    </w:p>
    <w:p w:rsidR="00771071" w:rsidRDefault="00771071" w:rsidP="00771071">
      <w:pPr>
        <w:pStyle w:val="NoSpacing"/>
        <w:jc w:val="center"/>
        <w:rPr>
          <w:rFonts w:ascii="Arial" w:hAnsi="Arial" w:cs="Arial"/>
          <w:sz w:val="20"/>
          <w:szCs w:val="20"/>
        </w:rPr>
      </w:pPr>
      <w:r>
        <w:rPr>
          <w:rFonts w:ascii="Arial" w:hAnsi="Arial" w:cs="Arial"/>
          <w:sz w:val="20"/>
          <w:szCs w:val="20"/>
        </w:rPr>
        <w:t>2:00 p.m.</w:t>
      </w:r>
    </w:p>
    <w:p w:rsidR="00FC7859" w:rsidRDefault="00FC7859" w:rsidP="00FC7859">
      <w:pPr>
        <w:pStyle w:val="NoSpacing"/>
        <w:jc w:val="center"/>
        <w:rPr>
          <w:rFonts w:ascii="Arial" w:hAnsi="Arial" w:cs="Arial"/>
          <w:sz w:val="20"/>
          <w:szCs w:val="20"/>
        </w:rPr>
      </w:pPr>
      <w:r>
        <w:rPr>
          <w:rFonts w:ascii="Arial" w:hAnsi="Arial" w:cs="Arial"/>
          <w:sz w:val="20"/>
          <w:szCs w:val="20"/>
        </w:rPr>
        <w:t>Macon Campus, Godsey Administration Building, Room 310</w:t>
      </w:r>
    </w:p>
    <w:p w:rsidR="00FC7859" w:rsidRDefault="00FC7859" w:rsidP="00FC7859">
      <w:pPr>
        <w:pStyle w:val="NoSpacing"/>
        <w:rPr>
          <w:rFonts w:ascii="Arial" w:hAnsi="Arial" w:cs="Arial"/>
          <w:sz w:val="20"/>
          <w:szCs w:val="20"/>
        </w:rPr>
      </w:pPr>
    </w:p>
    <w:p w:rsidR="00FC7859" w:rsidRDefault="00FC7859" w:rsidP="00FC7859">
      <w:pPr>
        <w:pStyle w:val="NoSpacing"/>
        <w:rPr>
          <w:rFonts w:ascii="Arial" w:hAnsi="Arial" w:cs="Arial"/>
          <w:sz w:val="20"/>
          <w:szCs w:val="20"/>
        </w:rPr>
      </w:pPr>
    </w:p>
    <w:p w:rsidR="00FC7859" w:rsidRDefault="00FC7859" w:rsidP="00FC7859">
      <w:pPr>
        <w:pStyle w:val="NoSpacing"/>
        <w:rPr>
          <w:rFonts w:ascii="Arial" w:hAnsi="Arial" w:cs="Arial"/>
          <w:sz w:val="20"/>
          <w:szCs w:val="20"/>
        </w:rPr>
      </w:pPr>
      <w:r>
        <w:rPr>
          <w:rFonts w:ascii="Arial" w:hAnsi="Arial" w:cs="Arial"/>
          <w:sz w:val="20"/>
          <w:szCs w:val="20"/>
        </w:rPr>
        <w:t>The UC meeting was called to order</w:t>
      </w:r>
      <w:r w:rsidR="006D4C19">
        <w:rPr>
          <w:rFonts w:ascii="Arial" w:hAnsi="Arial" w:cs="Arial"/>
          <w:sz w:val="20"/>
          <w:szCs w:val="20"/>
        </w:rPr>
        <w:t xml:space="preserve"> by Mindingall</w:t>
      </w:r>
      <w:r>
        <w:rPr>
          <w:rFonts w:ascii="Arial" w:hAnsi="Arial" w:cs="Arial"/>
          <w:sz w:val="20"/>
          <w:szCs w:val="20"/>
        </w:rPr>
        <w:t xml:space="preserve"> at 2:00 p.m. </w:t>
      </w:r>
    </w:p>
    <w:p w:rsidR="00FC7859" w:rsidRDefault="00FC7859" w:rsidP="00FC7859">
      <w:pPr>
        <w:pStyle w:val="NoSpacing"/>
        <w:rPr>
          <w:rFonts w:ascii="Arial" w:hAnsi="Arial" w:cs="Arial"/>
          <w:sz w:val="20"/>
          <w:szCs w:val="20"/>
        </w:rPr>
      </w:pPr>
    </w:p>
    <w:p w:rsidR="00FC7859" w:rsidRDefault="00FC7859" w:rsidP="00FC7859">
      <w:pPr>
        <w:pStyle w:val="NoSpacing"/>
        <w:rPr>
          <w:rFonts w:ascii="Arial" w:hAnsi="Arial" w:cs="Arial"/>
          <w:sz w:val="20"/>
          <w:szCs w:val="20"/>
        </w:rPr>
      </w:pPr>
      <w:r>
        <w:rPr>
          <w:rFonts w:ascii="Arial" w:hAnsi="Arial" w:cs="Arial"/>
          <w:sz w:val="20"/>
          <w:szCs w:val="20"/>
        </w:rPr>
        <w:t>Attendance was taken.</w:t>
      </w:r>
    </w:p>
    <w:p w:rsidR="00FC7859" w:rsidRDefault="00FC7859" w:rsidP="00FC7859">
      <w:pPr>
        <w:pStyle w:val="NoSpacing"/>
        <w:rPr>
          <w:rFonts w:ascii="Arial" w:hAnsi="Arial" w:cs="Arial"/>
          <w:sz w:val="20"/>
          <w:szCs w:val="20"/>
        </w:rPr>
      </w:pPr>
      <w:r>
        <w:rPr>
          <w:rFonts w:ascii="Arial" w:hAnsi="Arial" w:cs="Arial"/>
          <w:sz w:val="20"/>
          <w:szCs w:val="20"/>
        </w:rPr>
        <w:tab/>
        <w:t>Members present in Macon:</w:t>
      </w:r>
    </w:p>
    <w:p w:rsidR="00FC7859" w:rsidRDefault="00FC7859" w:rsidP="00FC7859">
      <w:pPr>
        <w:pStyle w:val="NoSpacing"/>
        <w:ind w:left="720" w:firstLine="720"/>
        <w:rPr>
          <w:rFonts w:ascii="Arial" w:hAnsi="Arial" w:cs="Arial"/>
          <w:sz w:val="20"/>
          <w:szCs w:val="20"/>
        </w:rPr>
      </w:pPr>
      <w:r>
        <w:rPr>
          <w:rFonts w:ascii="Arial" w:hAnsi="Arial" w:cs="Arial"/>
          <w:sz w:val="20"/>
          <w:szCs w:val="20"/>
        </w:rPr>
        <w:t>Marilyn Mindingall, Provost Office-chair</w:t>
      </w:r>
      <w:r>
        <w:rPr>
          <w:rFonts w:ascii="Arial" w:hAnsi="Arial" w:cs="Arial"/>
          <w:sz w:val="20"/>
          <w:szCs w:val="20"/>
        </w:rPr>
        <w:tab/>
      </w:r>
      <w:r>
        <w:rPr>
          <w:rFonts w:ascii="Arial" w:hAnsi="Arial" w:cs="Arial"/>
          <w:sz w:val="20"/>
          <w:szCs w:val="20"/>
        </w:rPr>
        <w:tab/>
        <w:t xml:space="preserve">Doug Hill, MUS </w:t>
      </w:r>
    </w:p>
    <w:p w:rsidR="00FC7859" w:rsidRPr="004400E5" w:rsidRDefault="00FC7859" w:rsidP="00FC7859">
      <w:pPr>
        <w:pStyle w:val="NoSpacing"/>
        <w:ind w:left="720" w:firstLine="720"/>
        <w:rPr>
          <w:rFonts w:ascii="Arial" w:hAnsi="Arial" w:cs="Arial"/>
          <w:sz w:val="20"/>
          <w:szCs w:val="20"/>
          <w:lang w:val="fr-FR"/>
        </w:rPr>
      </w:pPr>
      <w:r>
        <w:rPr>
          <w:rFonts w:ascii="Arial" w:hAnsi="Arial" w:cs="Arial"/>
          <w:sz w:val="20"/>
          <w:szCs w:val="20"/>
        </w:rPr>
        <w:t>Steven McClung, SSBE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969F4">
        <w:rPr>
          <w:rFonts w:ascii="Arial" w:hAnsi="Arial" w:cs="Arial"/>
          <w:sz w:val="20"/>
          <w:szCs w:val="20"/>
        </w:rPr>
        <w:t>Mary Mathis, CHP</w:t>
      </w:r>
      <w:r w:rsidR="005969F4">
        <w:rPr>
          <w:rFonts w:ascii="Arial" w:hAnsi="Arial" w:cs="Arial"/>
          <w:sz w:val="20"/>
          <w:szCs w:val="20"/>
        </w:rPr>
        <w:tab/>
      </w:r>
      <w:r w:rsidR="005969F4">
        <w:rPr>
          <w:rFonts w:ascii="Arial" w:hAnsi="Arial" w:cs="Arial"/>
          <w:sz w:val="20"/>
          <w:szCs w:val="20"/>
        </w:rPr>
        <w:tab/>
      </w:r>
      <w:r w:rsidR="005969F4">
        <w:rPr>
          <w:rFonts w:ascii="Arial" w:hAnsi="Arial" w:cs="Arial"/>
          <w:sz w:val="20"/>
          <w:szCs w:val="20"/>
        </w:rPr>
        <w:tab/>
      </w:r>
      <w:r w:rsidR="005969F4">
        <w:rPr>
          <w:rFonts w:ascii="Arial" w:hAnsi="Arial" w:cs="Arial"/>
          <w:sz w:val="20"/>
          <w:szCs w:val="20"/>
        </w:rPr>
        <w:tab/>
        <w:t>Vincent Youngbauer, TIFT</w:t>
      </w:r>
      <w:r w:rsidR="005969F4">
        <w:rPr>
          <w:rFonts w:ascii="Arial" w:hAnsi="Arial" w:cs="Arial"/>
          <w:sz w:val="20"/>
          <w:szCs w:val="20"/>
        </w:rPr>
        <w:tab/>
      </w:r>
      <w:r w:rsidR="005969F4">
        <w:rPr>
          <w:rFonts w:ascii="Arial" w:hAnsi="Arial" w:cs="Arial"/>
          <w:sz w:val="20"/>
          <w:szCs w:val="20"/>
        </w:rPr>
        <w:tab/>
      </w:r>
      <w:r w:rsidR="005969F4">
        <w:rPr>
          <w:rFonts w:ascii="Arial" w:hAnsi="Arial" w:cs="Arial"/>
          <w:sz w:val="20"/>
          <w:szCs w:val="20"/>
        </w:rPr>
        <w:tab/>
        <w:t>Dee Bratcher, CLA</w:t>
      </w:r>
      <w:r w:rsidR="005969F4">
        <w:rPr>
          <w:rFonts w:ascii="Arial" w:hAnsi="Arial" w:cs="Arial"/>
          <w:sz w:val="20"/>
          <w:szCs w:val="20"/>
        </w:rPr>
        <w:tab/>
      </w:r>
      <w:r w:rsidR="0047048C">
        <w:rPr>
          <w:rFonts w:ascii="Arial" w:hAnsi="Arial" w:cs="Arial"/>
          <w:sz w:val="20"/>
          <w:szCs w:val="20"/>
          <w:lang w:val="fr-FR"/>
        </w:rPr>
        <w:tab/>
      </w:r>
      <w:r w:rsidR="0047048C">
        <w:rPr>
          <w:rFonts w:ascii="Arial" w:hAnsi="Arial" w:cs="Arial"/>
          <w:sz w:val="20"/>
          <w:szCs w:val="20"/>
          <w:lang w:val="fr-FR"/>
        </w:rPr>
        <w:tab/>
      </w:r>
      <w:r w:rsidR="0047048C">
        <w:rPr>
          <w:rFonts w:ascii="Arial" w:hAnsi="Arial" w:cs="Arial"/>
          <w:sz w:val="20"/>
          <w:szCs w:val="20"/>
          <w:lang w:val="fr-FR"/>
        </w:rPr>
        <w:tab/>
      </w:r>
      <w:r w:rsidR="005969F4">
        <w:rPr>
          <w:rFonts w:ascii="Arial" w:hAnsi="Arial" w:cs="Arial"/>
          <w:sz w:val="20"/>
          <w:szCs w:val="20"/>
        </w:rPr>
        <w:t>Gary Blome, PEN</w:t>
      </w:r>
      <w:r w:rsidR="0047048C">
        <w:rPr>
          <w:rFonts w:ascii="Arial" w:hAnsi="Arial" w:cs="Arial"/>
          <w:sz w:val="20"/>
          <w:szCs w:val="20"/>
          <w:lang w:val="fr-FR"/>
        </w:rPr>
        <w:tab/>
      </w:r>
      <w:r w:rsidR="005969F4">
        <w:rPr>
          <w:rFonts w:ascii="Arial" w:hAnsi="Arial" w:cs="Arial"/>
          <w:sz w:val="20"/>
          <w:szCs w:val="20"/>
          <w:lang w:val="fr-FR"/>
        </w:rPr>
        <w:tab/>
      </w:r>
      <w:r w:rsidR="005969F4">
        <w:rPr>
          <w:rFonts w:ascii="Arial" w:hAnsi="Arial" w:cs="Arial"/>
          <w:sz w:val="20"/>
          <w:szCs w:val="20"/>
          <w:lang w:val="fr-FR"/>
        </w:rPr>
        <w:tab/>
      </w:r>
      <w:r w:rsidR="005969F4">
        <w:rPr>
          <w:rFonts w:ascii="Arial" w:hAnsi="Arial" w:cs="Arial"/>
          <w:sz w:val="20"/>
          <w:szCs w:val="20"/>
          <w:lang w:val="fr-FR"/>
        </w:rPr>
        <w:tab/>
      </w:r>
      <w:r w:rsidR="005969F4">
        <w:rPr>
          <w:rFonts w:ascii="Arial" w:hAnsi="Arial" w:cs="Arial"/>
          <w:sz w:val="20"/>
          <w:szCs w:val="20"/>
        </w:rPr>
        <w:t>Achim Kopp, CLA</w:t>
      </w:r>
    </w:p>
    <w:p w:rsidR="005969F4" w:rsidRDefault="005969F4" w:rsidP="005969F4">
      <w:pPr>
        <w:pStyle w:val="NoSpacing"/>
        <w:ind w:left="720" w:firstLine="720"/>
        <w:rPr>
          <w:rFonts w:ascii="Arial" w:hAnsi="Arial" w:cs="Arial"/>
          <w:sz w:val="20"/>
          <w:szCs w:val="20"/>
        </w:rPr>
      </w:pPr>
      <w:r>
        <w:rPr>
          <w:rFonts w:ascii="Arial" w:hAnsi="Arial" w:cs="Arial"/>
          <w:sz w:val="20"/>
          <w:szCs w:val="20"/>
        </w:rPr>
        <w:t>Pam Brewer, EGR</w:t>
      </w:r>
      <w:r w:rsidR="00771071">
        <w:rPr>
          <w:rFonts w:ascii="Arial" w:hAnsi="Arial" w:cs="Arial"/>
          <w:sz w:val="20"/>
          <w:szCs w:val="20"/>
        </w:rPr>
        <w:tab/>
      </w:r>
      <w:r w:rsidR="00771071">
        <w:rPr>
          <w:rFonts w:ascii="Arial" w:hAnsi="Arial" w:cs="Arial"/>
          <w:sz w:val="20"/>
          <w:szCs w:val="20"/>
        </w:rPr>
        <w:tab/>
      </w:r>
      <w:r w:rsidR="00771071">
        <w:rPr>
          <w:rFonts w:ascii="Arial" w:hAnsi="Arial" w:cs="Arial"/>
          <w:sz w:val="20"/>
          <w:szCs w:val="20"/>
        </w:rPr>
        <w:tab/>
      </w:r>
      <w:r w:rsidR="00771071">
        <w:rPr>
          <w:rFonts w:ascii="Arial" w:hAnsi="Arial" w:cs="Arial"/>
          <w:sz w:val="20"/>
          <w:szCs w:val="20"/>
        </w:rPr>
        <w:tab/>
      </w:r>
      <w:r>
        <w:rPr>
          <w:rFonts w:ascii="Arial" w:hAnsi="Arial" w:cs="Arial"/>
          <w:sz w:val="20"/>
          <w:szCs w:val="20"/>
        </w:rPr>
        <w:t>Susan Malone, OIE</w:t>
      </w:r>
    </w:p>
    <w:p w:rsidR="00FC7859" w:rsidRDefault="005969F4" w:rsidP="006731DE">
      <w:pPr>
        <w:pStyle w:val="NoSpacing"/>
        <w:ind w:left="720" w:firstLine="720"/>
        <w:rPr>
          <w:rFonts w:ascii="Arial" w:hAnsi="Arial" w:cs="Arial"/>
          <w:sz w:val="20"/>
          <w:szCs w:val="20"/>
        </w:rPr>
      </w:pPr>
      <w:r>
        <w:rPr>
          <w:rFonts w:ascii="Arial" w:hAnsi="Arial" w:cs="Arial"/>
          <w:sz w:val="20"/>
          <w:szCs w:val="20"/>
        </w:rPr>
        <w:t>Stephen Hill, EGR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Sarah May, OIE</w:t>
      </w:r>
    </w:p>
    <w:p w:rsidR="0047048C" w:rsidRDefault="005969F4" w:rsidP="00FC7859">
      <w:pPr>
        <w:pStyle w:val="NoSpacing"/>
        <w:ind w:left="720" w:firstLine="720"/>
        <w:rPr>
          <w:rFonts w:ascii="Arial" w:hAnsi="Arial" w:cs="Arial"/>
          <w:sz w:val="20"/>
          <w:szCs w:val="20"/>
        </w:rPr>
      </w:pPr>
      <w:r>
        <w:rPr>
          <w:rFonts w:ascii="Arial" w:hAnsi="Arial" w:cs="Arial"/>
          <w:sz w:val="20"/>
          <w:szCs w:val="20"/>
        </w:rPr>
        <w:t>Theresa Rhodes, LIB</w:t>
      </w:r>
      <w:r w:rsidR="00FC7859">
        <w:rPr>
          <w:rFonts w:ascii="Arial" w:hAnsi="Arial" w:cs="Arial"/>
          <w:sz w:val="20"/>
          <w:szCs w:val="20"/>
        </w:rPr>
        <w:tab/>
      </w:r>
      <w:r w:rsidR="00FC7859">
        <w:rPr>
          <w:rFonts w:ascii="Arial" w:hAnsi="Arial" w:cs="Arial"/>
          <w:sz w:val="20"/>
          <w:szCs w:val="20"/>
        </w:rPr>
        <w:tab/>
      </w:r>
      <w:r w:rsidR="00FC7859">
        <w:rPr>
          <w:rFonts w:ascii="Arial" w:hAnsi="Arial" w:cs="Arial"/>
          <w:sz w:val="20"/>
          <w:szCs w:val="20"/>
        </w:rPr>
        <w:tab/>
      </w:r>
      <w:r w:rsidR="00FC7859">
        <w:rPr>
          <w:rFonts w:ascii="Arial" w:hAnsi="Arial" w:cs="Arial"/>
          <w:sz w:val="20"/>
          <w:szCs w:val="20"/>
        </w:rPr>
        <w:tab/>
      </w:r>
      <w:r>
        <w:rPr>
          <w:rFonts w:ascii="Arial" w:hAnsi="Arial" w:cs="Arial"/>
          <w:sz w:val="20"/>
          <w:szCs w:val="20"/>
          <w:lang w:val="fr-FR"/>
        </w:rPr>
        <w:t>Alba Rodriguez-Mitchell, Registrar</w:t>
      </w:r>
    </w:p>
    <w:p w:rsidR="00FC7859" w:rsidRDefault="00FC7859" w:rsidP="005969F4">
      <w:pPr>
        <w:pStyle w:val="NoSpacing"/>
        <w:ind w:left="720" w:firstLine="720"/>
        <w:rPr>
          <w:rFonts w:ascii="Arial" w:hAnsi="Arial" w:cs="Arial"/>
          <w:sz w:val="20"/>
          <w:szCs w:val="20"/>
        </w:rPr>
      </w:pPr>
      <w:r>
        <w:rPr>
          <w:rFonts w:ascii="Arial" w:hAnsi="Arial" w:cs="Arial"/>
          <w:sz w:val="20"/>
          <w:szCs w:val="20"/>
        </w:rPr>
        <w:tab/>
      </w:r>
      <w:r>
        <w:rPr>
          <w:rFonts w:ascii="Arial" w:hAnsi="Arial" w:cs="Arial"/>
          <w:sz w:val="20"/>
          <w:szCs w:val="20"/>
        </w:rPr>
        <w:tab/>
      </w:r>
      <w:r w:rsidR="006731D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71071" w:rsidRDefault="00FC7859" w:rsidP="00FC7859">
      <w:pPr>
        <w:pStyle w:val="NoSpacing"/>
        <w:rPr>
          <w:rFonts w:ascii="Arial" w:hAnsi="Arial" w:cs="Arial"/>
          <w:sz w:val="20"/>
          <w:szCs w:val="20"/>
        </w:rPr>
      </w:pPr>
      <w:r>
        <w:rPr>
          <w:rFonts w:ascii="Arial" w:hAnsi="Arial" w:cs="Arial"/>
          <w:sz w:val="20"/>
          <w:szCs w:val="20"/>
        </w:rPr>
        <w:tab/>
        <w:t>Members via teleconference:</w:t>
      </w:r>
    </w:p>
    <w:p w:rsidR="00FC7859" w:rsidRDefault="00771071"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FC7859">
        <w:rPr>
          <w:rFonts w:ascii="Arial" w:hAnsi="Arial" w:cs="Arial"/>
          <w:sz w:val="20"/>
          <w:szCs w:val="20"/>
        </w:rPr>
        <w:t>Leslie Taylor, CHP</w:t>
      </w:r>
      <w:r w:rsidR="005969F4">
        <w:rPr>
          <w:rFonts w:ascii="Arial" w:hAnsi="Arial" w:cs="Arial"/>
          <w:sz w:val="20"/>
          <w:szCs w:val="20"/>
        </w:rPr>
        <w:tab/>
      </w:r>
      <w:r w:rsidR="005969F4">
        <w:rPr>
          <w:rFonts w:ascii="Arial" w:hAnsi="Arial" w:cs="Arial"/>
          <w:sz w:val="20"/>
          <w:szCs w:val="20"/>
        </w:rPr>
        <w:tab/>
      </w:r>
      <w:r w:rsidR="005969F4">
        <w:rPr>
          <w:rFonts w:ascii="Arial" w:hAnsi="Arial" w:cs="Arial"/>
          <w:sz w:val="20"/>
          <w:szCs w:val="20"/>
        </w:rPr>
        <w:tab/>
      </w:r>
      <w:r w:rsidR="005969F4">
        <w:rPr>
          <w:rFonts w:ascii="Arial" w:hAnsi="Arial" w:cs="Arial"/>
          <w:sz w:val="20"/>
          <w:szCs w:val="20"/>
        </w:rPr>
        <w:tab/>
      </w:r>
      <w:r w:rsidR="005969F4">
        <w:rPr>
          <w:rFonts w:ascii="Arial" w:hAnsi="Arial" w:cs="Arial"/>
          <w:sz w:val="20"/>
          <w:szCs w:val="20"/>
          <w:lang w:val="fr-FR"/>
        </w:rPr>
        <w:t>Arthur Kent</w:t>
      </w:r>
      <w:r w:rsidR="005969F4" w:rsidRPr="00771071">
        <w:rPr>
          <w:rFonts w:ascii="Arial" w:hAnsi="Arial" w:cs="Arial"/>
          <w:sz w:val="20"/>
          <w:szCs w:val="20"/>
          <w:lang w:val="fr-FR"/>
        </w:rPr>
        <w:t>, SSBE</w:t>
      </w:r>
    </w:p>
    <w:p w:rsidR="005969F4" w:rsidRDefault="00771071" w:rsidP="00FC7859">
      <w:pPr>
        <w:pStyle w:val="NoSpacing"/>
        <w:rPr>
          <w:rFonts w:ascii="Arial" w:hAnsi="Arial" w:cs="Arial"/>
          <w:sz w:val="20"/>
          <w:szCs w:val="20"/>
          <w:lang w:val="fr-FR"/>
        </w:rPr>
      </w:pPr>
      <w:r>
        <w:rPr>
          <w:rFonts w:ascii="Arial" w:hAnsi="Arial" w:cs="Arial"/>
          <w:sz w:val="20"/>
          <w:szCs w:val="20"/>
        </w:rPr>
        <w:tab/>
      </w:r>
      <w:r>
        <w:rPr>
          <w:rFonts w:ascii="Arial" w:hAnsi="Arial" w:cs="Arial"/>
          <w:sz w:val="20"/>
          <w:szCs w:val="20"/>
        </w:rPr>
        <w:tab/>
      </w:r>
      <w:r w:rsidRPr="00771071">
        <w:rPr>
          <w:rFonts w:ascii="Arial" w:hAnsi="Arial" w:cs="Arial"/>
          <w:sz w:val="20"/>
          <w:szCs w:val="20"/>
          <w:lang w:val="fr-FR"/>
        </w:rPr>
        <w:t>Maura Schlairet, NUR</w:t>
      </w:r>
      <w:r w:rsidR="005969F4">
        <w:rPr>
          <w:rFonts w:ascii="Arial" w:hAnsi="Arial" w:cs="Arial"/>
          <w:sz w:val="20"/>
          <w:szCs w:val="20"/>
          <w:lang w:val="fr-FR"/>
        </w:rPr>
        <w:tab/>
      </w:r>
      <w:r w:rsidR="005969F4">
        <w:rPr>
          <w:rFonts w:ascii="Arial" w:hAnsi="Arial" w:cs="Arial"/>
          <w:sz w:val="20"/>
          <w:szCs w:val="20"/>
          <w:lang w:val="fr-FR"/>
        </w:rPr>
        <w:tab/>
      </w:r>
      <w:r w:rsidR="005969F4">
        <w:rPr>
          <w:rFonts w:ascii="Arial" w:hAnsi="Arial" w:cs="Arial"/>
          <w:sz w:val="20"/>
          <w:szCs w:val="20"/>
          <w:lang w:val="fr-FR"/>
        </w:rPr>
        <w:tab/>
      </w:r>
      <w:r w:rsidR="005969F4">
        <w:rPr>
          <w:rFonts w:ascii="Arial" w:hAnsi="Arial" w:cs="Arial"/>
          <w:sz w:val="20"/>
          <w:szCs w:val="20"/>
          <w:lang w:val="fr-FR"/>
        </w:rPr>
        <w:tab/>
        <w:t>Gail Johnson, PEN</w:t>
      </w:r>
    </w:p>
    <w:p w:rsidR="00FC7859" w:rsidRPr="00771071" w:rsidRDefault="005969F4" w:rsidP="00FC7859">
      <w:pPr>
        <w:pStyle w:val="NoSpacing"/>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t>Linda Mason Barber, NUR</w:t>
      </w:r>
      <w:r w:rsidR="00FC7859" w:rsidRPr="00771071">
        <w:rPr>
          <w:rFonts w:ascii="Arial" w:hAnsi="Arial" w:cs="Arial"/>
          <w:sz w:val="20"/>
          <w:szCs w:val="20"/>
          <w:lang w:val="fr-FR"/>
        </w:rPr>
        <w:tab/>
      </w:r>
      <w:r w:rsidR="00FC7859" w:rsidRPr="00771071">
        <w:rPr>
          <w:rFonts w:ascii="Arial" w:hAnsi="Arial" w:cs="Arial"/>
          <w:sz w:val="20"/>
          <w:szCs w:val="20"/>
          <w:lang w:val="fr-FR"/>
        </w:rPr>
        <w:tab/>
      </w:r>
      <w:r w:rsidR="00FC7859" w:rsidRPr="00771071">
        <w:rPr>
          <w:rFonts w:ascii="Arial" w:hAnsi="Arial" w:cs="Arial"/>
          <w:sz w:val="20"/>
          <w:szCs w:val="20"/>
          <w:lang w:val="fr-FR"/>
        </w:rPr>
        <w:tab/>
      </w:r>
      <w:r w:rsidR="00FC7859" w:rsidRPr="00771071">
        <w:rPr>
          <w:rFonts w:ascii="Arial" w:hAnsi="Arial" w:cs="Arial"/>
          <w:sz w:val="20"/>
          <w:szCs w:val="20"/>
          <w:lang w:val="fr-FR"/>
        </w:rPr>
        <w:tab/>
      </w:r>
    </w:p>
    <w:p w:rsidR="00FC7859" w:rsidRPr="00BD1405" w:rsidRDefault="00FC7859" w:rsidP="00FC7859">
      <w:pPr>
        <w:pStyle w:val="NoSpacing"/>
        <w:rPr>
          <w:rFonts w:ascii="Arial" w:hAnsi="Arial" w:cs="Arial"/>
          <w:sz w:val="20"/>
          <w:szCs w:val="20"/>
          <w:lang w:val="fr-FR"/>
        </w:rPr>
      </w:pPr>
      <w:r w:rsidRPr="00771071">
        <w:rPr>
          <w:rFonts w:ascii="Arial" w:hAnsi="Arial" w:cs="Arial"/>
          <w:sz w:val="20"/>
          <w:szCs w:val="20"/>
          <w:lang w:val="fr-FR"/>
        </w:rPr>
        <w:tab/>
      </w:r>
      <w:r w:rsidRPr="00771071">
        <w:rPr>
          <w:rFonts w:ascii="Arial" w:hAnsi="Arial" w:cs="Arial"/>
          <w:sz w:val="20"/>
          <w:szCs w:val="20"/>
          <w:lang w:val="fr-FR"/>
        </w:rPr>
        <w:tab/>
      </w:r>
      <w:r w:rsidR="005969F4">
        <w:rPr>
          <w:rFonts w:ascii="Arial" w:hAnsi="Arial" w:cs="Arial"/>
          <w:sz w:val="20"/>
          <w:szCs w:val="20"/>
          <w:lang w:val="fr-FR"/>
        </w:rPr>
        <w:tab/>
      </w:r>
      <w:r w:rsidRPr="00771071">
        <w:rPr>
          <w:rFonts w:ascii="Arial" w:hAnsi="Arial" w:cs="Arial"/>
          <w:sz w:val="20"/>
          <w:szCs w:val="20"/>
          <w:lang w:val="fr-FR"/>
        </w:rPr>
        <w:tab/>
      </w:r>
      <w:r w:rsidRPr="00771071">
        <w:rPr>
          <w:rFonts w:ascii="Arial" w:hAnsi="Arial" w:cs="Arial"/>
          <w:sz w:val="20"/>
          <w:szCs w:val="20"/>
          <w:lang w:val="fr-FR"/>
        </w:rPr>
        <w:tab/>
      </w:r>
      <w:r w:rsidRPr="00771071">
        <w:rPr>
          <w:rFonts w:ascii="Arial" w:hAnsi="Arial" w:cs="Arial"/>
          <w:sz w:val="20"/>
          <w:szCs w:val="20"/>
          <w:lang w:val="fr-FR"/>
        </w:rPr>
        <w:tab/>
      </w:r>
      <w:r w:rsidRPr="00771071">
        <w:rPr>
          <w:rFonts w:ascii="Arial" w:hAnsi="Arial" w:cs="Arial"/>
          <w:sz w:val="20"/>
          <w:szCs w:val="20"/>
          <w:lang w:val="fr-FR"/>
        </w:rPr>
        <w:tab/>
      </w:r>
      <w:r w:rsidRPr="00771071">
        <w:rPr>
          <w:rFonts w:ascii="Arial" w:hAnsi="Arial" w:cs="Arial"/>
          <w:sz w:val="20"/>
          <w:szCs w:val="20"/>
          <w:lang w:val="fr-FR"/>
        </w:rPr>
        <w:tab/>
      </w:r>
      <w:r w:rsidRPr="00771071">
        <w:rPr>
          <w:rFonts w:ascii="Arial" w:hAnsi="Arial" w:cs="Arial"/>
          <w:sz w:val="20"/>
          <w:szCs w:val="20"/>
          <w:lang w:val="fr-FR"/>
        </w:rPr>
        <w:tab/>
      </w:r>
      <w:r w:rsidRPr="00771071">
        <w:rPr>
          <w:rFonts w:ascii="Arial" w:hAnsi="Arial" w:cs="Arial"/>
          <w:sz w:val="20"/>
          <w:szCs w:val="20"/>
          <w:lang w:val="fr-FR"/>
        </w:rPr>
        <w:tab/>
      </w:r>
      <w:r w:rsidRPr="00771071">
        <w:rPr>
          <w:rFonts w:ascii="Arial" w:hAnsi="Arial" w:cs="Arial"/>
          <w:sz w:val="20"/>
          <w:szCs w:val="20"/>
          <w:lang w:val="fr-FR"/>
        </w:rPr>
        <w:tab/>
      </w:r>
      <w:r w:rsidRPr="00BD1405">
        <w:rPr>
          <w:rFonts w:ascii="Arial" w:hAnsi="Arial" w:cs="Arial"/>
          <w:sz w:val="20"/>
          <w:szCs w:val="20"/>
          <w:lang w:val="fr-FR"/>
        </w:rPr>
        <w:tab/>
      </w:r>
    </w:p>
    <w:p w:rsidR="00FC7859" w:rsidRDefault="00FC7859" w:rsidP="00FC7859">
      <w:pPr>
        <w:pStyle w:val="NoSpacing"/>
        <w:rPr>
          <w:rFonts w:ascii="Arial" w:hAnsi="Arial" w:cs="Arial"/>
          <w:sz w:val="20"/>
          <w:szCs w:val="20"/>
        </w:rPr>
      </w:pPr>
      <w:r w:rsidRPr="00BD1405">
        <w:rPr>
          <w:rFonts w:ascii="Arial" w:hAnsi="Arial" w:cs="Arial"/>
          <w:sz w:val="20"/>
          <w:szCs w:val="20"/>
          <w:lang w:val="fr-FR"/>
        </w:rPr>
        <w:tab/>
      </w:r>
      <w:r>
        <w:rPr>
          <w:rFonts w:ascii="Arial" w:hAnsi="Arial" w:cs="Arial"/>
          <w:sz w:val="20"/>
          <w:szCs w:val="20"/>
        </w:rPr>
        <w:t>Guests:</w:t>
      </w:r>
    </w:p>
    <w:p w:rsidR="00FC7859" w:rsidRDefault="00FC7859"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t>Kelly McMichael, OIE -- teleconference</w:t>
      </w:r>
      <w:r>
        <w:rPr>
          <w:rFonts w:ascii="Arial" w:hAnsi="Arial" w:cs="Arial"/>
          <w:sz w:val="20"/>
          <w:szCs w:val="20"/>
        </w:rPr>
        <w:tab/>
      </w:r>
      <w:r>
        <w:rPr>
          <w:rFonts w:ascii="Arial" w:hAnsi="Arial" w:cs="Arial"/>
          <w:sz w:val="20"/>
          <w:szCs w:val="20"/>
        </w:rPr>
        <w:tab/>
      </w:r>
      <w:r w:rsidR="005969F4">
        <w:rPr>
          <w:rFonts w:ascii="Arial" w:hAnsi="Arial" w:cs="Arial"/>
          <w:sz w:val="20"/>
          <w:szCs w:val="20"/>
        </w:rPr>
        <w:t>James Hunt, SSBE -- Macon</w:t>
      </w:r>
      <w:r>
        <w:rPr>
          <w:rFonts w:ascii="Arial" w:hAnsi="Arial" w:cs="Arial"/>
          <w:sz w:val="20"/>
          <w:szCs w:val="20"/>
        </w:rPr>
        <w:tab/>
      </w:r>
      <w:r>
        <w:rPr>
          <w:rFonts w:ascii="Arial" w:hAnsi="Arial" w:cs="Arial"/>
          <w:sz w:val="20"/>
          <w:szCs w:val="20"/>
        </w:rPr>
        <w:tab/>
      </w:r>
    </w:p>
    <w:p w:rsidR="00FC7859" w:rsidRDefault="00FC7859"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47048C">
        <w:rPr>
          <w:rFonts w:ascii="Arial" w:hAnsi="Arial" w:cs="Arial"/>
          <w:sz w:val="20"/>
          <w:szCs w:val="20"/>
        </w:rPr>
        <w:t>Colleen Stapleton, PEN</w:t>
      </w:r>
      <w:r w:rsidR="00771071">
        <w:rPr>
          <w:rFonts w:ascii="Arial" w:hAnsi="Arial" w:cs="Arial"/>
          <w:sz w:val="20"/>
          <w:szCs w:val="20"/>
        </w:rPr>
        <w:t xml:space="preserve"> </w:t>
      </w:r>
      <w:r w:rsidR="0047048C">
        <w:rPr>
          <w:rFonts w:ascii="Arial" w:hAnsi="Arial" w:cs="Arial"/>
          <w:sz w:val="20"/>
          <w:szCs w:val="20"/>
        </w:rPr>
        <w:t>–</w:t>
      </w:r>
      <w:r w:rsidR="00771071">
        <w:rPr>
          <w:rFonts w:ascii="Arial" w:hAnsi="Arial" w:cs="Arial"/>
          <w:sz w:val="20"/>
          <w:szCs w:val="20"/>
        </w:rPr>
        <w:t xml:space="preserve"> teleconference</w:t>
      </w:r>
      <w:r w:rsidR="005969F4">
        <w:rPr>
          <w:rFonts w:ascii="Arial" w:hAnsi="Arial" w:cs="Arial"/>
          <w:sz w:val="20"/>
          <w:szCs w:val="20"/>
        </w:rPr>
        <w:tab/>
        <w:t>Sarah McCommon, Registrar – Macon</w:t>
      </w:r>
    </w:p>
    <w:p w:rsidR="0047048C" w:rsidRDefault="0047048C"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t>Sabrina Walthall, PEN</w:t>
      </w:r>
      <w:r w:rsidR="005969F4">
        <w:rPr>
          <w:rFonts w:ascii="Arial" w:hAnsi="Arial" w:cs="Arial"/>
          <w:sz w:val="20"/>
          <w:szCs w:val="20"/>
        </w:rPr>
        <w:t xml:space="preserve"> -- teleconference</w:t>
      </w:r>
      <w:r w:rsidR="005969F4">
        <w:rPr>
          <w:rFonts w:ascii="Arial" w:hAnsi="Arial" w:cs="Arial"/>
          <w:sz w:val="20"/>
          <w:szCs w:val="20"/>
        </w:rPr>
        <w:tab/>
      </w:r>
      <w:r w:rsidR="005969F4">
        <w:rPr>
          <w:rFonts w:ascii="Arial" w:hAnsi="Arial" w:cs="Arial"/>
          <w:sz w:val="20"/>
          <w:szCs w:val="20"/>
        </w:rPr>
        <w:tab/>
        <w:t>LaShunda Walker, Registrar -- Macon</w:t>
      </w:r>
    </w:p>
    <w:p w:rsidR="00FC7859" w:rsidRDefault="0047048C"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sidR="005969F4">
        <w:rPr>
          <w:rFonts w:ascii="Arial" w:hAnsi="Arial" w:cs="Arial"/>
          <w:sz w:val="20"/>
          <w:szCs w:val="20"/>
        </w:rPr>
        <w:t xml:space="preserve">Fred Bongiovanni, PEN </w:t>
      </w:r>
      <w:r w:rsidR="00DB185D">
        <w:rPr>
          <w:rFonts w:ascii="Arial" w:hAnsi="Arial" w:cs="Arial"/>
          <w:sz w:val="20"/>
          <w:szCs w:val="20"/>
        </w:rPr>
        <w:t>–</w:t>
      </w:r>
      <w:r w:rsidR="005969F4">
        <w:rPr>
          <w:rFonts w:ascii="Arial" w:hAnsi="Arial" w:cs="Arial"/>
          <w:sz w:val="20"/>
          <w:szCs w:val="20"/>
        </w:rPr>
        <w:t xml:space="preserve"> Macon</w:t>
      </w:r>
      <w:r w:rsidR="00DB185D">
        <w:rPr>
          <w:rFonts w:ascii="Arial" w:hAnsi="Arial" w:cs="Arial"/>
          <w:sz w:val="20"/>
          <w:szCs w:val="20"/>
        </w:rPr>
        <w:tab/>
      </w:r>
      <w:r w:rsidR="00DB185D">
        <w:rPr>
          <w:rFonts w:ascii="Arial" w:hAnsi="Arial" w:cs="Arial"/>
          <w:sz w:val="20"/>
          <w:szCs w:val="20"/>
        </w:rPr>
        <w:tab/>
        <w:t xml:space="preserve">Arla Bernstein, PEN – teleconference </w:t>
      </w:r>
    </w:p>
    <w:p w:rsidR="00771071" w:rsidRDefault="0047048C"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p>
    <w:p w:rsidR="00FC7859" w:rsidRDefault="0047048C" w:rsidP="00FC7859">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p>
    <w:p w:rsidR="00FC7859" w:rsidRDefault="00FC7859" w:rsidP="00FC7859">
      <w:pPr>
        <w:pStyle w:val="NoSpacing"/>
        <w:rPr>
          <w:rFonts w:ascii="Arial" w:hAnsi="Arial" w:cs="Arial"/>
          <w:sz w:val="20"/>
          <w:szCs w:val="20"/>
        </w:rPr>
      </w:pPr>
      <w:r>
        <w:rPr>
          <w:rFonts w:ascii="Arial" w:hAnsi="Arial" w:cs="Arial"/>
          <w:sz w:val="20"/>
          <w:szCs w:val="20"/>
        </w:rPr>
        <w:t>M</w:t>
      </w:r>
      <w:r w:rsidR="00F12A00">
        <w:rPr>
          <w:rFonts w:ascii="Arial" w:hAnsi="Arial" w:cs="Arial"/>
          <w:sz w:val="20"/>
          <w:szCs w:val="20"/>
        </w:rPr>
        <w:t>inutes from the October</w:t>
      </w:r>
      <w:r w:rsidR="006731DE">
        <w:rPr>
          <w:rFonts w:ascii="Arial" w:hAnsi="Arial" w:cs="Arial"/>
          <w:sz w:val="20"/>
          <w:szCs w:val="20"/>
        </w:rPr>
        <w:t xml:space="preserve"> </w:t>
      </w:r>
      <w:r w:rsidR="00F12A00">
        <w:rPr>
          <w:rFonts w:ascii="Arial" w:hAnsi="Arial" w:cs="Arial"/>
          <w:sz w:val="20"/>
          <w:szCs w:val="20"/>
        </w:rPr>
        <w:t>1</w:t>
      </w:r>
      <w:r w:rsidR="006731DE">
        <w:rPr>
          <w:rFonts w:ascii="Arial" w:hAnsi="Arial" w:cs="Arial"/>
          <w:sz w:val="20"/>
          <w:szCs w:val="20"/>
        </w:rPr>
        <w:t>8, 2018</w:t>
      </w:r>
      <w:r>
        <w:rPr>
          <w:rFonts w:ascii="Arial" w:hAnsi="Arial" w:cs="Arial"/>
          <w:sz w:val="20"/>
          <w:szCs w:val="20"/>
        </w:rPr>
        <w:t xml:space="preserve"> meeting were reviewed.  No additions or corrections were noted. </w:t>
      </w:r>
      <w:r w:rsidR="00F12A00">
        <w:rPr>
          <w:rFonts w:ascii="Arial" w:hAnsi="Arial" w:cs="Arial"/>
          <w:sz w:val="20"/>
          <w:szCs w:val="20"/>
        </w:rPr>
        <w:t>McClung motioned and Blome seconded that the minutes be</w:t>
      </w:r>
      <w:r>
        <w:rPr>
          <w:rFonts w:ascii="Arial" w:hAnsi="Arial" w:cs="Arial"/>
          <w:sz w:val="20"/>
          <w:szCs w:val="20"/>
        </w:rPr>
        <w:t xml:space="preserve"> approved as written.</w:t>
      </w:r>
      <w:r w:rsidR="00F12A00">
        <w:rPr>
          <w:rFonts w:ascii="Arial" w:hAnsi="Arial" w:cs="Arial"/>
          <w:sz w:val="20"/>
          <w:szCs w:val="20"/>
        </w:rPr>
        <w:t xml:space="preserve"> The minutes were unanimously approved.</w:t>
      </w:r>
    </w:p>
    <w:p w:rsidR="0029304A" w:rsidRDefault="0029304A" w:rsidP="0029304A">
      <w:pPr>
        <w:ind w:right="-720"/>
        <w:jc w:val="left"/>
        <w:rPr>
          <w:rFonts w:ascii="Arial" w:hAnsi="Arial" w:cs="Arial"/>
          <w:sz w:val="20"/>
          <w:szCs w:val="20"/>
          <w:highlight w:val="yellow"/>
        </w:rPr>
      </w:pPr>
    </w:p>
    <w:p w:rsidR="006119E9" w:rsidRDefault="006119E9" w:rsidP="0029304A">
      <w:pPr>
        <w:ind w:right="-720"/>
        <w:jc w:val="left"/>
        <w:rPr>
          <w:rFonts w:ascii="Arial" w:hAnsi="Arial" w:cs="Arial"/>
          <w:sz w:val="20"/>
          <w:szCs w:val="20"/>
          <w:highlight w:val="yellow"/>
        </w:rPr>
      </w:pPr>
    </w:p>
    <w:p w:rsidR="00552DDD" w:rsidRPr="00F12A00" w:rsidRDefault="00F12A00" w:rsidP="0029304A">
      <w:pPr>
        <w:ind w:right="-720"/>
        <w:jc w:val="left"/>
        <w:rPr>
          <w:rFonts w:ascii="Arial" w:hAnsi="Arial" w:cs="Arial"/>
          <w:sz w:val="20"/>
          <w:szCs w:val="20"/>
          <w:u w:val="single"/>
        </w:rPr>
      </w:pPr>
      <w:r>
        <w:rPr>
          <w:rFonts w:ascii="Arial" w:hAnsi="Arial" w:cs="Arial"/>
          <w:sz w:val="20"/>
          <w:szCs w:val="20"/>
          <w:u w:val="single"/>
        </w:rPr>
        <w:t>Pre-Program Policy: Financial Aid Guidelines (</w:t>
      </w:r>
      <w:r w:rsidRPr="00F12A00">
        <w:rPr>
          <w:rFonts w:ascii="Arial" w:hAnsi="Arial" w:cs="Arial"/>
          <w:sz w:val="20"/>
          <w:szCs w:val="20"/>
          <w:u w:val="single"/>
        </w:rPr>
        <w:t>Hammett &amp; Bokros)</w:t>
      </w:r>
    </w:p>
    <w:p w:rsidR="00F12A00" w:rsidRDefault="00F12A00" w:rsidP="00F12A00">
      <w:pPr>
        <w:pStyle w:val="NoSpacing"/>
        <w:rPr>
          <w:rFonts w:ascii="Arial" w:hAnsi="Arial" w:cs="Arial"/>
          <w:sz w:val="20"/>
          <w:szCs w:val="20"/>
        </w:rPr>
      </w:pPr>
      <w:r>
        <w:rPr>
          <w:rFonts w:ascii="Arial" w:hAnsi="Arial" w:cs="Arial"/>
          <w:sz w:val="20"/>
          <w:szCs w:val="20"/>
        </w:rPr>
        <w:t>This presentation was postponed until the March meeting</w:t>
      </w:r>
      <w:r w:rsidR="006119E9">
        <w:rPr>
          <w:rFonts w:ascii="Arial" w:hAnsi="Arial" w:cs="Arial"/>
          <w:sz w:val="20"/>
          <w:szCs w:val="20"/>
        </w:rPr>
        <w:t xml:space="preserve"> as Hammett was unable to attend.  Mindingall noted that the presentation was relevant to a Penfield proposal slated for discussion.  This would be explained later.</w:t>
      </w:r>
    </w:p>
    <w:p w:rsidR="00B749F4" w:rsidRDefault="00B749F4" w:rsidP="006119E9">
      <w:pPr>
        <w:pStyle w:val="NoSpacing"/>
        <w:rPr>
          <w:rFonts w:ascii="Arial" w:hAnsi="Arial" w:cs="Arial"/>
          <w:sz w:val="20"/>
          <w:szCs w:val="20"/>
        </w:rPr>
      </w:pPr>
    </w:p>
    <w:p w:rsidR="006119E9" w:rsidRPr="00876F30" w:rsidRDefault="006119E9" w:rsidP="006119E9">
      <w:pPr>
        <w:pStyle w:val="NoSpacing"/>
        <w:rPr>
          <w:rFonts w:ascii="Arial" w:hAnsi="Arial" w:cs="Arial"/>
          <w:sz w:val="20"/>
          <w:szCs w:val="20"/>
        </w:rPr>
      </w:pPr>
    </w:p>
    <w:p w:rsidR="0029304A" w:rsidRPr="00455FF7" w:rsidRDefault="0029304A" w:rsidP="00455FF7">
      <w:pPr>
        <w:pStyle w:val="NoSpacing"/>
        <w:rPr>
          <w:rFonts w:ascii="Arial" w:hAnsi="Arial" w:cs="Arial"/>
          <w:b/>
          <w:sz w:val="20"/>
          <w:szCs w:val="20"/>
          <w:u w:val="single"/>
        </w:rPr>
      </w:pPr>
      <w:r w:rsidRPr="00455FF7">
        <w:rPr>
          <w:rFonts w:ascii="Arial" w:hAnsi="Arial" w:cs="Arial"/>
          <w:sz w:val="20"/>
          <w:szCs w:val="20"/>
          <w:u w:val="single"/>
        </w:rPr>
        <w:t>Proposals</w:t>
      </w:r>
    </w:p>
    <w:p w:rsidR="0029304A" w:rsidRPr="00CC5008" w:rsidRDefault="0029304A" w:rsidP="0029304A">
      <w:pPr>
        <w:pStyle w:val="NoSpacing"/>
        <w:ind w:left="360"/>
        <w:rPr>
          <w:rFonts w:ascii="Arial" w:hAnsi="Arial" w:cs="Arial"/>
          <w:sz w:val="20"/>
          <w:szCs w:val="20"/>
          <w:highlight w:val="yellow"/>
        </w:rPr>
      </w:pPr>
    </w:p>
    <w:p w:rsidR="006119E9" w:rsidRDefault="006119E9" w:rsidP="00455FF7">
      <w:pPr>
        <w:pStyle w:val="NoSpacing"/>
        <w:rPr>
          <w:rFonts w:ascii="Arial" w:hAnsi="Arial" w:cs="Arial"/>
          <w:b/>
          <w:sz w:val="20"/>
          <w:szCs w:val="20"/>
        </w:rPr>
      </w:pPr>
      <w:r>
        <w:rPr>
          <w:rFonts w:ascii="Arial" w:hAnsi="Arial" w:cs="Arial"/>
          <w:b/>
          <w:sz w:val="20"/>
          <w:szCs w:val="20"/>
        </w:rPr>
        <w:t>Stetson School of Business and Economics – Steven McClung &amp; James Hunt</w:t>
      </w:r>
    </w:p>
    <w:p w:rsidR="00F03A55" w:rsidRPr="00F03A55" w:rsidRDefault="00F03A55" w:rsidP="00F03A55">
      <w:pPr>
        <w:ind w:right="-720" w:firstLine="720"/>
        <w:jc w:val="left"/>
        <w:rPr>
          <w:rFonts w:ascii="Arial" w:hAnsi="Arial" w:cs="Arial"/>
          <w:b/>
          <w:bCs/>
          <w:sz w:val="20"/>
          <w:szCs w:val="20"/>
        </w:rPr>
      </w:pPr>
      <w:r w:rsidRPr="00F03A55">
        <w:rPr>
          <w:rStyle w:val="Strong"/>
          <w:rFonts w:ascii="Arial" w:hAnsi="Arial" w:cs="Arial"/>
          <w:b w:val="0"/>
          <w:sz w:val="20"/>
          <w:szCs w:val="20"/>
          <w:u w:val="single"/>
        </w:rPr>
        <w:t>New Program</w:t>
      </w:r>
      <w:r w:rsidRPr="00CA25CB">
        <w:rPr>
          <w:rStyle w:val="Strong"/>
          <w:rFonts w:ascii="Arial" w:hAnsi="Arial" w:cs="Arial"/>
          <w:b w:val="0"/>
          <w:sz w:val="20"/>
          <w:szCs w:val="20"/>
        </w:rPr>
        <w:t xml:space="preserve"> – Combined degree (Accelerated Special Consideration</w:t>
      </w:r>
      <w:r>
        <w:rPr>
          <w:rStyle w:val="Strong"/>
          <w:rFonts w:ascii="Arial" w:hAnsi="Arial" w:cs="Arial"/>
          <w:b w:val="0"/>
          <w:sz w:val="20"/>
          <w:szCs w:val="20"/>
        </w:rPr>
        <w:t xml:space="preserve"> Program)</w:t>
      </w:r>
      <w:r w:rsidRPr="00CA25CB">
        <w:rPr>
          <w:rFonts w:ascii="Arial" w:hAnsi="Arial" w:cs="Arial"/>
          <w:b/>
          <w:sz w:val="20"/>
          <w:szCs w:val="20"/>
        </w:rPr>
        <w:t xml:space="preserve">       </w:t>
      </w:r>
    </w:p>
    <w:p w:rsidR="00F03A55" w:rsidRDefault="00F03A55" w:rsidP="00F03A55">
      <w:pPr>
        <w:ind w:left="1080" w:right="-720"/>
        <w:jc w:val="left"/>
        <w:rPr>
          <w:rFonts w:ascii="Arial" w:hAnsi="Arial" w:cs="Arial"/>
          <w:sz w:val="20"/>
          <w:szCs w:val="20"/>
        </w:rPr>
      </w:pPr>
      <w:r>
        <w:rPr>
          <w:rFonts w:ascii="Arial" w:hAnsi="Arial" w:cs="Arial"/>
          <w:b/>
          <w:sz w:val="20"/>
          <w:szCs w:val="20"/>
        </w:rPr>
        <w:tab/>
      </w:r>
      <w:r>
        <w:rPr>
          <w:rFonts w:ascii="Arial" w:hAnsi="Arial" w:cs="Arial"/>
          <w:b/>
          <w:sz w:val="20"/>
          <w:szCs w:val="20"/>
        </w:rPr>
        <w:tab/>
      </w:r>
      <w:r w:rsidRPr="00CA25CB">
        <w:rPr>
          <w:rFonts w:ascii="Arial" w:hAnsi="Arial" w:cs="Arial"/>
          <w:sz w:val="20"/>
          <w:szCs w:val="20"/>
        </w:rPr>
        <w:t>Bachelor of Business Administration/Juris Doctor (BBA/JD)</w:t>
      </w:r>
    </w:p>
    <w:p w:rsidR="00F03A55" w:rsidRDefault="00F03A55" w:rsidP="00F03A55">
      <w:pPr>
        <w:ind w:left="1080" w:right="-720"/>
        <w:jc w:val="left"/>
        <w:rPr>
          <w:rFonts w:ascii="Arial" w:hAnsi="Arial" w:cs="Arial"/>
          <w:sz w:val="20"/>
          <w:szCs w:val="20"/>
        </w:rPr>
      </w:pPr>
    </w:p>
    <w:p w:rsidR="00F03A55" w:rsidRDefault="00F03A55" w:rsidP="00F03A55">
      <w:pPr>
        <w:ind w:left="1080" w:right="-720"/>
        <w:jc w:val="left"/>
        <w:rPr>
          <w:rFonts w:ascii="Arial" w:hAnsi="Arial" w:cs="Arial"/>
          <w:sz w:val="20"/>
          <w:szCs w:val="20"/>
        </w:rPr>
      </w:pPr>
      <w:r>
        <w:rPr>
          <w:rFonts w:ascii="Arial" w:hAnsi="Arial" w:cs="Arial"/>
          <w:sz w:val="20"/>
          <w:szCs w:val="20"/>
        </w:rPr>
        <w:t>This program is similar in design to the CLA 3+3 ASCP program. SSBE students would need to complete 90 Mercer credits including the general education requirements.  The program would be available for Macon</w:t>
      </w:r>
      <w:r w:rsidR="000F605D">
        <w:rPr>
          <w:rFonts w:ascii="Arial" w:hAnsi="Arial" w:cs="Arial"/>
          <w:sz w:val="20"/>
          <w:szCs w:val="20"/>
        </w:rPr>
        <w:t xml:space="preserve"> SSBE students only. McCommon asked if any specific SSBE major would be required. Hunt stated that the program would be available to any Macon student with any SSBE major. McCommon also inquired about the two grading systems.  Law has a numerical grading system, while SSBE has a letter grading system.  Hunt explained that Law uses a method of conversion to translate the number grades to letter grades.  Bratcher inquired about the Law School requirement pertaining to LSAT scores.  Hunt noted that Law wants to set a consistent “floor for eligibility” and states that students must “Score at or above the median Law School Admission Test </w:t>
      </w:r>
      <w:r w:rsidR="000F605D">
        <w:rPr>
          <w:rFonts w:ascii="Arial" w:hAnsi="Arial" w:cs="Arial"/>
          <w:sz w:val="20"/>
          <w:szCs w:val="20"/>
        </w:rPr>
        <w:lastRenderedPageBreak/>
        <w:t>score of the preceding year’s entering las</w:t>
      </w:r>
      <w:r w:rsidR="006D4C19">
        <w:rPr>
          <w:rFonts w:ascii="Arial" w:hAnsi="Arial" w:cs="Arial"/>
          <w:sz w:val="20"/>
          <w:szCs w:val="20"/>
        </w:rPr>
        <w:t>t</w:t>
      </w:r>
      <w:r w:rsidR="000F605D">
        <w:rPr>
          <w:rFonts w:ascii="Arial" w:hAnsi="Arial" w:cs="Arial"/>
          <w:sz w:val="20"/>
          <w:szCs w:val="20"/>
        </w:rPr>
        <w:t xml:space="preserve"> school class”.  [Note:  Mindingall confirmed on 02/08/2019 via e-mail chains that the same requirement also applies to the CLA ASCP</w:t>
      </w:r>
      <w:r w:rsidR="006D4C19">
        <w:rPr>
          <w:rFonts w:ascii="Arial" w:hAnsi="Arial" w:cs="Arial"/>
          <w:sz w:val="20"/>
          <w:szCs w:val="20"/>
        </w:rPr>
        <w:t xml:space="preserve"> and this requirement was clarified</w:t>
      </w:r>
      <w:r w:rsidR="00027C92">
        <w:rPr>
          <w:rFonts w:ascii="Arial" w:hAnsi="Arial" w:cs="Arial"/>
          <w:sz w:val="20"/>
          <w:szCs w:val="20"/>
        </w:rPr>
        <w:t xml:space="preserve"> in the on-line catalog</w:t>
      </w:r>
      <w:r w:rsidR="006D4C19">
        <w:rPr>
          <w:rFonts w:ascii="Arial" w:hAnsi="Arial" w:cs="Arial"/>
          <w:sz w:val="20"/>
          <w:szCs w:val="20"/>
        </w:rPr>
        <w:t xml:space="preserve"> in October.</w:t>
      </w:r>
      <w:r w:rsidR="007B20E0">
        <w:rPr>
          <w:rFonts w:ascii="Arial" w:hAnsi="Arial" w:cs="Arial"/>
          <w:sz w:val="20"/>
          <w:szCs w:val="20"/>
        </w:rPr>
        <w:t>]</w:t>
      </w:r>
    </w:p>
    <w:p w:rsidR="006F1C73" w:rsidRDefault="006F1C73" w:rsidP="00F03A55">
      <w:pPr>
        <w:ind w:left="1080" w:right="-720"/>
        <w:jc w:val="left"/>
        <w:rPr>
          <w:rFonts w:ascii="Arial" w:hAnsi="Arial" w:cs="Arial"/>
          <w:sz w:val="20"/>
          <w:szCs w:val="20"/>
        </w:rPr>
      </w:pPr>
    </w:p>
    <w:p w:rsidR="006F1C73" w:rsidRPr="006F1C73" w:rsidRDefault="006F1C73" w:rsidP="006F1C73">
      <w:pPr>
        <w:pStyle w:val="NoSpacing"/>
        <w:ind w:left="1080"/>
        <w:rPr>
          <w:rFonts w:ascii="Arial" w:hAnsi="Arial" w:cs="Arial"/>
          <w:b/>
          <w:i/>
          <w:sz w:val="20"/>
          <w:szCs w:val="20"/>
        </w:rPr>
      </w:pPr>
      <w:r w:rsidRPr="006F1C73">
        <w:rPr>
          <w:rFonts w:ascii="Arial" w:hAnsi="Arial" w:cs="Arial"/>
          <w:b/>
          <w:sz w:val="20"/>
          <w:szCs w:val="20"/>
        </w:rPr>
        <w:t xml:space="preserve">Motioned by Blome, seconded by </w:t>
      </w:r>
      <w:r>
        <w:rPr>
          <w:rFonts w:ascii="Arial" w:hAnsi="Arial" w:cs="Arial"/>
          <w:b/>
          <w:sz w:val="20"/>
          <w:szCs w:val="20"/>
        </w:rPr>
        <w:t xml:space="preserve">S. Hill to add the BBA/JD ASCP to the curriculum. </w:t>
      </w:r>
      <w:r w:rsidRPr="006F1C73">
        <w:rPr>
          <w:rFonts w:ascii="Arial" w:hAnsi="Arial" w:cs="Arial"/>
          <w:b/>
          <w:sz w:val="20"/>
          <w:szCs w:val="20"/>
        </w:rPr>
        <w:t>Unanimously approved</w:t>
      </w:r>
      <w:r w:rsidRPr="006F1C73">
        <w:rPr>
          <w:rFonts w:ascii="Arial" w:hAnsi="Arial" w:cs="Arial"/>
          <w:b/>
          <w:i/>
          <w:sz w:val="20"/>
          <w:szCs w:val="20"/>
        </w:rPr>
        <w:t>.</w:t>
      </w:r>
    </w:p>
    <w:p w:rsidR="006F1C73" w:rsidRDefault="006F1C73" w:rsidP="00F03A55">
      <w:pPr>
        <w:ind w:left="1080" w:right="-720"/>
        <w:jc w:val="left"/>
        <w:rPr>
          <w:rFonts w:ascii="Arial" w:hAnsi="Arial" w:cs="Arial"/>
          <w:sz w:val="20"/>
          <w:szCs w:val="20"/>
        </w:rPr>
      </w:pPr>
    </w:p>
    <w:p w:rsidR="00F03A55" w:rsidRPr="00CA25CB" w:rsidRDefault="00F03A55" w:rsidP="00115A0A">
      <w:pPr>
        <w:ind w:right="-720"/>
        <w:jc w:val="left"/>
        <w:rPr>
          <w:rFonts w:ascii="Arial" w:hAnsi="Arial" w:cs="Arial"/>
          <w:sz w:val="20"/>
          <w:szCs w:val="20"/>
        </w:rPr>
      </w:pPr>
    </w:p>
    <w:p w:rsidR="00F03A55" w:rsidRDefault="00F03A55" w:rsidP="000C6287">
      <w:pPr>
        <w:ind w:right="-720"/>
        <w:jc w:val="left"/>
        <w:rPr>
          <w:rFonts w:ascii="Arial" w:hAnsi="Arial" w:cs="Arial"/>
          <w:b/>
          <w:sz w:val="20"/>
          <w:szCs w:val="20"/>
        </w:rPr>
      </w:pPr>
      <w:r w:rsidRPr="00115A0A">
        <w:rPr>
          <w:rFonts w:ascii="Arial" w:hAnsi="Arial" w:cs="Arial"/>
          <w:b/>
          <w:sz w:val="20"/>
          <w:szCs w:val="20"/>
        </w:rPr>
        <w:t>Tift College</w:t>
      </w:r>
      <w:r w:rsidR="000C6287">
        <w:rPr>
          <w:rFonts w:ascii="Arial" w:hAnsi="Arial" w:cs="Arial"/>
          <w:b/>
          <w:sz w:val="20"/>
          <w:szCs w:val="20"/>
        </w:rPr>
        <w:t xml:space="preserve"> of Education -- </w:t>
      </w:r>
      <w:r>
        <w:rPr>
          <w:rFonts w:ascii="Arial" w:hAnsi="Arial" w:cs="Arial"/>
          <w:b/>
          <w:sz w:val="20"/>
          <w:szCs w:val="20"/>
        </w:rPr>
        <w:t>Vince Youngbauer</w:t>
      </w:r>
    </w:p>
    <w:p w:rsidR="00F03A55" w:rsidRDefault="00F03A55" w:rsidP="000C6287">
      <w:pPr>
        <w:ind w:right="-720" w:firstLine="720"/>
        <w:jc w:val="left"/>
        <w:rPr>
          <w:rFonts w:ascii="Arial" w:hAnsi="Arial" w:cs="Arial"/>
          <w:i/>
          <w:sz w:val="20"/>
          <w:szCs w:val="20"/>
        </w:rPr>
      </w:pPr>
      <w:r>
        <w:rPr>
          <w:rFonts w:ascii="Arial" w:hAnsi="Arial" w:cs="Arial"/>
          <w:i/>
          <w:sz w:val="20"/>
          <w:szCs w:val="20"/>
        </w:rPr>
        <w:t>Early Childhood Special Education</w:t>
      </w:r>
    </w:p>
    <w:p w:rsidR="00F03A55" w:rsidRPr="002F720F" w:rsidRDefault="00F03A55" w:rsidP="000C6287">
      <w:pPr>
        <w:ind w:left="360" w:right="-720" w:firstLine="720"/>
        <w:jc w:val="left"/>
        <w:rPr>
          <w:rFonts w:ascii="Arial" w:hAnsi="Arial" w:cs="Arial"/>
          <w:sz w:val="20"/>
          <w:szCs w:val="20"/>
          <w:u w:val="single"/>
        </w:rPr>
      </w:pPr>
      <w:r w:rsidRPr="002F720F">
        <w:rPr>
          <w:rFonts w:ascii="Arial" w:hAnsi="Arial" w:cs="Arial"/>
          <w:sz w:val="20"/>
          <w:szCs w:val="20"/>
          <w:u w:val="single"/>
        </w:rPr>
        <w:t>Courses</w:t>
      </w:r>
    </w:p>
    <w:p w:rsidR="00F03A55" w:rsidRDefault="00F03A55" w:rsidP="00F03A55">
      <w:pPr>
        <w:ind w:left="1080" w:right="-720"/>
        <w:jc w:val="left"/>
        <w:rPr>
          <w:rFonts w:ascii="Arial" w:hAnsi="Arial" w:cs="Arial"/>
          <w:sz w:val="20"/>
          <w:szCs w:val="20"/>
        </w:rPr>
      </w:pPr>
      <w:r w:rsidRPr="00CA25CB">
        <w:rPr>
          <w:rFonts w:ascii="Arial" w:hAnsi="Arial" w:cs="Arial"/>
          <w:b/>
          <w:sz w:val="20"/>
          <w:szCs w:val="20"/>
        </w:rPr>
        <w:t xml:space="preserve"> </w:t>
      </w:r>
      <w:r w:rsidR="000C6287">
        <w:rPr>
          <w:rFonts w:ascii="Arial" w:hAnsi="Arial" w:cs="Arial"/>
          <w:b/>
          <w:sz w:val="20"/>
          <w:szCs w:val="20"/>
        </w:rPr>
        <w:tab/>
      </w:r>
      <w:r>
        <w:rPr>
          <w:rFonts w:ascii="Arial" w:hAnsi="Arial" w:cs="Arial"/>
          <w:sz w:val="20"/>
          <w:szCs w:val="20"/>
        </w:rPr>
        <w:t>Add (2)</w:t>
      </w:r>
    </w:p>
    <w:p w:rsidR="00F03A55" w:rsidRPr="000C6287" w:rsidRDefault="00F03A55" w:rsidP="000C6287">
      <w:pPr>
        <w:pStyle w:val="ListParagraph"/>
        <w:numPr>
          <w:ilvl w:val="0"/>
          <w:numId w:val="15"/>
        </w:numPr>
        <w:ind w:right="-720"/>
        <w:jc w:val="both"/>
        <w:rPr>
          <w:rFonts w:ascii="Arial" w:hAnsi="Arial" w:cs="Arial"/>
          <w:sz w:val="20"/>
        </w:rPr>
      </w:pPr>
      <w:r w:rsidRPr="000C6287">
        <w:rPr>
          <w:rFonts w:ascii="Arial" w:hAnsi="Arial" w:cs="Arial"/>
          <w:sz w:val="20"/>
        </w:rPr>
        <w:t>EDUC 457, Teaching Math for Early Childhood Education:  Number Sense, Number Operations, and Algebraic Reasoning (3)</w:t>
      </w:r>
    </w:p>
    <w:p w:rsidR="00F03A55" w:rsidRPr="000C6287" w:rsidRDefault="00F03A55" w:rsidP="000C6287">
      <w:pPr>
        <w:pStyle w:val="ListParagraph"/>
        <w:numPr>
          <w:ilvl w:val="0"/>
          <w:numId w:val="15"/>
        </w:numPr>
        <w:ind w:right="-720"/>
        <w:jc w:val="both"/>
        <w:rPr>
          <w:rFonts w:ascii="Arial" w:hAnsi="Arial" w:cs="Arial"/>
          <w:sz w:val="20"/>
        </w:rPr>
      </w:pPr>
      <w:r w:rsidRPr="000C6287">
        <w:rPr>
          <w:rFonts w:ascii="Arial" w:hAnsi="Arial" w:cs="Arial"/>
          <w:sz w:val="20"/>
        </w:rPr>
        <w:t>EDUC 458, Teaching Math for Early Childhood Education:  Geometry, Measurement, and Data Analysis (3)</w:t>
      </w:r>
    </w:p>
    <w:p w:rsidR="00F03A55" w:rsidRDefault="00F03A55" w:rsidP="00F03A55">
      <w:pPr>
        <w:ind w:left="1080" w:right="-720"/>
        <w:jc w:val="left"/>
        <w:rPr>
          <w:rFonts w:ascii="Arial" w:hAnsi="Arial" w:cs="Arial"/>
          <w:b/>
          <w:sz w:val="20"/>
          <w:szCs w:val="20"/>
          <w:highlight w:val="yellow"/>
        </w:rPr>
      </w:pPr>
    </w:p>
    <w:p w:rsidR="000C6287" w:rsidRDefault="000C6287" w:rsidP="00F03A55">
      <w:pPr>
        <w:ind w:left="1080" w:right="-720"/>
        <w:jc w:val="left"/>
        <w:rPr>
          <w:rFonts w:ascii="Arial" w:hAnsi="Arial" w:cs="Arial"/>
          <w:sz w:val="20"/>
          <w:szCs w:val="20"/>
        </w:rPr>
      </w:pPr>
      <w:r w:rsidRPr="000C6287">
        <w:rPr>
          <w:rFonts w:ascii="Arial" w:hAnsi="Arial" w:cs="Arial"/>
          <w:sz w:val="20"/>
          <w:szCs w:val="20"/>
        </w:rPr>
        <w:t>Youngbauer noted that EDUC 457 and 458 are part</w:t>
      </w:r>
      <w:r>
        <w:rPr>
          <w:rFonts w:ascii="Arial" w:hAnsi="Arial" w:cs="Arial"/>
          <w:sz w:val="20"/>
          <w:szCs w:val="20"/>
        </w:rPr>
        <w:t xml:space="preserve"> of a program change that will be presented during the March meeting.</w:t>
      </w:r>
      <w:r w:rsidR="00115A0A">
        <w:rPr>
          <w:rFonts w:ascii="Arial" w:hAnsi="Arial" w:cs="Arial"/>
          <w:sz w:val="20"/>
          <w:szCs w:val="20"/>
        </w:rPr>
        <w:t xml:space="preserve">  In reviewing the courses</w:t>
      </w:r>
      <w:r w:rsidR="006D4C19">
        <w:rPr>
          <w:rFonts w:ascii="Arial" w:hAnsi="Arial" w:cs="Arial"/>
          <w:sz w:val="20"/>
          <w:szCs w:val="20"/>
        </w:rPr>
        <w:t>,</w:t>
      </w:r>
      <w:r w:rsidR="00115A0A">
        <w:rPr>
          <w:rFonts w:ascii="Arial" w:hAnsi="Arial" w:cs="Arial"/>
          <w:sz w:val="20"/>
          <w:szCs w:val="20"/>
        </w:rPr>
        <w:t xml:space="preserve"> questions were raised and comments made regarding the length of the course titles, course descriptions, and clarity in the presentation of pre-reqs.</w:t>
      </w:r>
    </w:p>
    <w:p w:rsidR="00115A0A" w:rsidRDefault="00115A0A" w:rsidP="00F03A55">
      <w:pPr>
        <w:ind w:left="1080" w:right="-720"/>
        <w:jc w:val="left"/>
        <w:rPr>
          <w:rFonts w:ascii="Arial" w:hAnsi="Arial" w:cs="Arial"/>
          <w:sz w:val="20"/>
          <w:szCs w:val="20"/>
        </w:rPr>
      </w:pPr>
    </w:p>
    <w:p w:rsidR="00115A0A" w:rsidRPr="00115A0A" w:rsidRDefault="00115A0A" w:rsidP="00F03A55">
      <w:pPr>
        <w:ind w:left="1080" w:right="-720"/>
        <w:jc w:val="left"/>
        <w:rPr>
          <w:rFonts w:ascii="Arial" w:hAnsi="Arial" w:cs="Arial"/>
          <w:b/>
          <w:sz w:val="20"/>
          <w:szCs w:val="20"/>
        </w:rPr>
      </w:pPr>
      <w:r w:rsidRPr="00115A0A">
        <w:rPr>
          <w:rFonts w:ascii="Arial" w:hAnsi="Arial" w:cs="Arial"/>
          <w:b/>
          <w:sz w:val="20"/>
          <w:szCs w:val="20"/>
        </w:rPr>
        <w:t>Mindingall recommended that the proposal for these course additions be tabled until the March meeting to allow Tift College to ponder the comments raised and to present the courses as part of the program change in Early Childhood Special Education.  No objections to tabling the proposal were raised.</w:t>
      </w:r>
    </w:p>
    <w:p w:rsidR="00F03A55" w:rsidRDefault="00F03A55" w:rsidP="00F03A55">
      <w:pPr>
        <w:ind w:left="1080" w:right="-720"/>
        <w:jc w:val="left"/>
        <w:rPr>
          <w:rFonts w:ascii="Arial" w:hAnsi="Arial" w:cs="Arial"/>
          <w:b/>
          <w:sz w:val="20"/>
          <w:szCs w:val="20"/>
          <w:highlight w:val="yellow"/>
        </w:rPr>
      </w:pPr>
    </w:p>
    <w:p w:rsidR="00115A0A" w:rsidRPr="00EE2164" w:rsidRDefault="00115A0A" w:rsidP="00F03A55">
      <w:pPr>
        <w:ind w:left="1080" w:right="-720"/>
        <w:jc w:val="left"/>
        <w:rPr>
          <w:rFonts w:ascii="Arial" w:hAnsi="Arial" w:cs="Arial"/>
          <w:b/>
          <w:sz w:val="20"/>
          <w:szCs w:val="20"/>
          <w:highlight w:val="yellow"/>
        </w:rPr>
      </w:pPr>
    </w:p>
    <w:p w:rsidR="00F03A55" w:rsidRPr="008E2C7F" w:rsidRDefault="003A0861" w:rsidP="00115A0A">
      <w:pPr>
        <w:ind w:right="-720"/>
        <w:jc w:val="left"/>
        <w:rPr>
          <w:rFonts w:ascii="Arial" w:hAnsi="Arial" w:cs="Arial"/>
          <w:b/>
          <w:sz w:val="20"/>
          <w:szCs w:val="20"/>
        </w:rPr>
      </w:pPr>
      <w:r>
        <w:rPr>
          <w:rFonts w:ascii="Arial" w:hAnsi="Arial" w:cs="Arial"/>
          <w:b/>
          <w:sz w:val="20"/>
          <w:szCs w:val="20"/>
        </w:rPr>
        <w:t xml:space="preserve">School of Engineering -- </w:t>
      </w:r>
      <w:r w:rsidR="00F03A55" w:rsidRPr="008E2C7F">
        <w:rPr>
          <w:rFonts w:ascii="Arial" w:hAnsi="Arial" w:cs="Arial"/>
          <w:b/>
          <w:sz w:val="20"/>
          <w:szCs w:val="20"/>
        </w:rPr>
        <w:t>Stephen Hill</w:t>
      </w:r>
    </w:p>
    <w:p w:rsidR="00F03A55" w:rsidRPr="00D70729" w:rsidRDefault="00F03A55" w:rsidP="00D70729">
      <w:pPr>
        <w:ind w:right="-720" w:firstLine="720"/>
        <w:jc w:val="left"/>
        <w:rPr>
          <w:rFonts w:ascii="Arial" w:hAnsi="Arial" w:cs="Arial"/>
          <w:i/>
          <w:sz w:val="20"/>
          <w:szCs w:val="20"/>
        </w:rPr>
      </w:pPr>
      <w:r w:rsidRPr="008E2C7F">
        <w:rPr>
          <w:rFonts w:ascii="Arial" w:hAnsi="Arial" w:cs="Arial"/>
          <w:i/>
          <w:sz w:val="20"/>
          <w:szCs w:val="20"/>
        </w:rPr>
        <w:t>Biomedical Engineering</w:t>
      </w:r>
    </w:p>
    <w:p w:rsidR="00F03A55" w:rsidRPr="008E2C7F" w:rsidRDefault="00F03A55" w:rsidP="003A0861">
      <w:pPr>
        <w:ind w:left="360" w:right="-720" w:firstLine="720"/>
        <w:jc w:val="left"/>
        <w:rPr>
          <w:rFonts w:ascii="Arial" w:hAnsi="Arial" w:cs="Arial"/>
          <w:sz w:val="20"/>
          <w:szCs w:val="20"/>
          <w:u w:val="single"/>
        </w:rPr>
      </w:pPr>
      <w:r w:rsidRPr="008E2C7F">
        <w:rPr>
          <w:rFonts w:ascii="Arial" w:hAnsi="Arial" w:cs="Arial"/>
          <w:sz w:val="20"/>
          <w:szCs w:val="20"/>
        </w:rPr>
        <w:t xml:space="preserve"> </w:t>
      </w:r>
      <w:r w:rsidRPr="008E2C7F">
        <w:rPr>
          <w:rFonts w:ascii="Arial" w:hAnsi="Arial" w:cs="Arial"/>
          <w:sz w:val="20"/>
          <w:szCs w:val="20"/>
          <w:u w:val="single"/>
        </w:rPr>
        <w:t>Courses</w:t>
      </w:r>
    </w:p>
    <w:p w:rsidR="00F03A55" w:rsidRDefault="003A0861" w:rsidP="00F03A55">
      <w:pPr>
        <w:ind w:left="1080" w:right="-720"/>
        <w:jc w:val="left"/>
        <w:rPr>
          <w:rFonts w:ascii="Arial" w:hAnsi="Arial" w:cs="Arial"/>
          <w:sz w:val="20"/>
          <w:szCs w:val="20"/>
        </w:rPr>
      </w:pPr>
      <w:r>
        <w:rPr>
          <w:rFonts w:ascii="Arial" w:hAnsi="Arial" w:cs="Arial"/>
          <w:sz w:val="20"/>
          <w:szCs w:val="20"/>
        </w:rPr>
        <w:tab/>
      </w:r>
      <w:r w:rsidR="00F03A55" w:rsidRPr="008E2C7F">
        <w:rPr>
          <w:rFonts w:ascii="Arial" w:hAnsi="Arial" w:cs="Arial"/>
          <w:sz w:val="20"/>
          <w:szCs w:val="20"/>
        </w:rPr>
        <w:t>Add (2)</w:t>
      </w:r>
    </w:p>
    <w:p w:rsidR="00F03A55" w:rsidRPr="003A0861" w:rsidRDefault="00F03A55" w:rsidP="003A0861">
      <w:pPr>
        <w:pStyle w:val="ListParagraph"/>
        <w:numPr>
          <w:ilvl w:val="0"/>
          <w:numId w:val="18"/>
        </w:numPr>
        <w:ind w:right="-720"/>
        <w:jc w:val="both"/>
        <w:rPr>
          <w:rFonts w:ascii="Arial" w:hAnsi="Arial" w:cs="Arial"/>
          <w:sz w:val="20"/>
        </w:rPr>
      </w:pPr>
      <w:r w:rsidRPr="003A0861">
        <w:rPr>
          <w:rFonts w:ascii="Arial" w:hAnsi="Arial" w:cs="Arial"/>
          <w:sz w:val="20"/>
        </w:rPr>
        <w:t>BME 320, Tissue and Cell Engineering (3)</w:t>
      </w:r>
    </w:p>
    <w:p w:rsidR="00F03A55" w:rsidRPr="003A0861" w:rsidRDefault="00F03A55" w:rsidP="003A0861">
      <w:pPr>
        <w:pStyle w:val="ListParagraph"/>
        <w:numPr>
          <w:ilvl w:val="0"/>
          <w:numId w:val="18"/>
        </w:numPr>
        <w:ind w:right="-720"/>
        <w:jc w:val="both"/>
        <w:rPr>
          <w:rFonts w:ascii="Arial" w:hAnsi="Arial" w:cs="Arial"/>
          <w:sz w:val="20"/>
        </w:rPr>
      </w:pPr>
      <w:r w:rsidRPr="003A0861">
        <w:rPr>
          <w:rFonts w:ascii="Arial" w:hAnsi="Arial" w:cs="Arial"/>
          <w:sz w:val="20"/>
        </w:rPr>
        <w:t>BME 420, Advanced Tissue and Cell Engineering (3)</w:t>
      </w:r>
    </w:p>
    <w:p w:rsidR="00F03A55" w:rsidRPr="00E55354" w:rsidRDefault="00F03A55" w:rsidP="00F03A55">
      <w:pPr>
        <w:pStyle w:val="ListParagraph"/>
        <w:ind w:left="2880" w:right="-720"/>
        <w:rPr>
          <w:rFonts w:ascii="Arial" w:hAnsi="Arial" w:cs="Arial"/>
          <w:sz w:val="20"/>
        </w:rPr>
      </w:pPr>
    </w:p>
    <w:p w:rsidR="00F03A55" w:rsidRDefault="003A0861" w:rsidP="00F03A55">
      <w:pPr>
        <w:ind w:left="1080" w:right="-720"/>
        <w:jc w:val="left"/>
        <w:rPr>
          <w:rFonts w:ascii="Arial" w:hAnsi="Arial" w:cs="Arial"/>
          <w:sz w:val="20"/>
          <w:szCs w:val="20"/>
        </w:rPr>
      </w:pPr>
      <w:r>
        <w:rPr>
          <w:rFonts w:ascii="Arial" w:hAnsi="Arial" w:cs="Arial"/>
          <w:sz w:val="20"/>
          <w:szCs w:val="20"/>
        </w:rPr>
        <w:tab/>
      </w:r>
      <w:r w:rsidR="00F03A55" w:rsidRPr="008E2C7F">
        <w:rPr>
          <w:rFonts w:ascii="Arial" w:hAnsi="Arial" w:cs="Arial"/>
          <w:sz w:val="20"/>
          <w:szCs w:val="20"/>
        </w:rPr>
        <w:t>Revise (3)</w:t>
      </w:r>
    </w:p>
    <w:p w:rsidR="00F03A55" w:rsidRPr="003A0861" w:rsidRDefault="00F03A55" w:rsidP="003A0861">
      <w:pPr>
        <w:pStyle w:val="ListParagraph"/>
        <w:numPr>
          <w:ilvl w:val="0"/>
          <w:numId w:val="19"/>
        </w:numPr>
        <w:ind w:right="-720"/>
        <w:jc w:val="both"/>
        <w:rPr>
          <w:rFonts w:ascii="Arial" w:hAnsi="Arial" w:cs="Arial"/>
          <w:sz w:val="20"/>
        </w:rPr>
      </w:pPr>
      <w:r w:rsidRPr="003A0861">
        <w:rPr>
          <w:rFonts w:ascii="Arial" w:hAnsi="Arial" w:cs="Arial"/>
          <w:sz w:val="20"/>
        </w:rPr>
        <w:t>BME 402 – course number; pre-req.; co-req.</w:t>
      </w:r>
    </w:p>
    <w:p w:rsidR="00F03A55" w:rsidRPr="003A0861" w:rsidRDefault="00F03A55" w:rsidP="003A0861">
      <w:pPr>
        <w:pStyle w:val="ListParagraph"/>
        <w:numPr>
          <w:ilvl w:val="0"/>
          <w:numId w:val="19"/>
        </w:numPr>
        <w:ind w:right="-720"/>
        <w:jc w:val="both"/>
        <w:rPr>
          <w:rFonts w:ascii="Arial" w:hAnsi="Arial" w:cs="Arial"/>
          <w:sz w:val="20"/>
        </w:rPr>
      </w:pPr>
      <w:r w:rsidRPr="003A0861">
        <w:rPr>
          <w:rFonts w:ascii="Arial" w:hAnsi="Arial" w:cs="Arial"/>
          <w:sz w:val="20"/>
        </w:rPr>
        <w:t>BME 412 – course number; pre-req.</w:t>
      </w:r>
    </w:p>
    <w:p w:rsidR="00F03A55" w:rsidRDefault="00F03A55" w:rsidP="003A0861">
      <w:pPr>
        <w:pStyle w:val="ListParagraph"/>
        <w:numPr>
          <w:ilvl w:val="0"/>
          <w:numId w:val="19"/>
        </w:numPr>
        <w:ind w:right="-720"/>
        <w:jc w:val="both"/>
        <w:rPr>
          <w:rFonts w:ascii="Arial" w:hAnsi="Arial" w:cs="Arial"/>
          <w:sz w:val="20"/>
        </w:rPr>
      </w:pPr>
      <w:r w:rsidRPr="003A0861">
        <w:rPr>
          <w:rFonts w:ascii="Arial" w:hAnsi="Arial" w:cs="Arial"/>
          <w:sz w:val="20"/>
        </w:rPr>
        <w:t>BME 425 – course number, pre-req</w:t>
      </w:r>
    </w:p>
    <w:p w:rsidR="00D70729" w:rsidRDefault="00D70729" w:rsidP="00D70729">
      <w:pPr>
        <w:ind w:left="1080" w:right="-720"/>
        <w:jc w:val="both"/>
        <w:rPr>
          <w:rFonts w:ascii="Arial" w:hAnsi="Arial" w:cs="Arial"/>
          <w:sz w:val="20"/>
        </w:rPr>
      </w:pPr>
    </w:p>
    <w:p w:rsidR="00D70729" w:rsidRDefault="00D70729" w:rsidP="00D70729">
      <w:pPr>
        <w:ind w:left="1080" w:right="-720"/>
        <w:jc w:val="both"/>
        <w:rPr>
          <w:rFonts w:ascii="Arial" w:hAnsi="Arial" w:cs="Arial"/>
          <w:sz w:val="20"/>
        </w:rPr>
      </w:pPr>
      <w:r>
        <w:rPr>
          <w:rFonts w:ascii="Arial" w:hAnsi="Arial" w:cs="Arial"/>
          <w:sz w:val="20"/>
        </w:rPr>
        <w:t>The courses to be</w:t>
      </w:r>
      <w:r w:rsidR="006D4C19">
        <w:rPr>
          <w:rFonts w:ascii="Arial" w:hAnsi="Arial" w:cs="Arial"/>
          <w:sz w:val="20"/>
        </w:rPr>
        <w:t xml:space="preserve"> added, BME 320 and 420, are</w:t>
      </w:r>
      <w:r>
        <w:rPr>
          <w:rFonts w:ascii="Arial" w:hAnsi="Arial" w:cs="Arial"/>
          <w:sz w:val="20"/>
        </w:rPr>
        <w:t xml:space="preserve"> t</w:t>
      </w:r>
      <w:r w:rsidR="006D4C19">
        <w:rPr>
          <w:rFonts w:ascii="Arial" w:hAnsi="Arial" w:cs="Arial"/>
          <w:sz w:val="20"/>
        </w:rPr>
        <w:t xml:space="preserve">issue engineering courses. </w:t>
      </w:r>
      <w:r>
        <w:rPr>
          <w:rFonts w:ascii="Arial" w:hAnsi="Arial" w:cs="Arial"/>
          <w:sz w:val="20"/>
        </w:rPr>
        <w:t xml:space="preserve">BME 420 will also be offered as a 500-level course.  Malone issued a reminder that the course would </w:t>
      </w:r>
      <w:r w:rsidR="006D4C19">
        <w:rPr>
          <w:rFonts w:ascii="Arial" w:hAnsi="Arial" w:cs="Arial"/>
          <w:sz w:val="20"/>
        </w:rPr>
        <w:t xml:space="preserve">also </w:t>
      </w:r>
      <w:r>
        <w:rPr>
          <w:rFonts w:ascii="Arial" w:hAnsi="Arial" w:cs="Arial"/>
          <w:sz w:val="20"/>
        </w:rPr>
        <w:t>have to be presented to the Graduate Council.</w:t>
      </w:r>
      <w:r w:rsidR="00BC6488">
        <w:rPr>
          <w:rFonts w:ascii="Arial" w:hAnsi="Arial" w:cs="Arial"/>
          <w:sz w:val="20"/>
        </w:rPr>
        <w:t xml:space="preserve"> The</w:t>
      </w:r>
      <w:r w:rsidR="006D4C19">
        <w:rPr>
          <w:rFonts w:ascii="Arial" w:hAnsi="Arial" w:cs="Arial"/>
          <w:sz w:val="20"/>
        </w:rPr>
        <w:t xml:space="preserve"> three </w:t>
      </w:r>
      <w:r w:rsidR="00BC6488">
        <w:rPr>
          <w:rFonts w:ascii="Arial" w:hAnsi="Arial" w:cs="Arial"/>
          <w:sz w:val="20"/>
        </w:rPr>
        <w:t xml:space="preserve">courses </w:t>
      </w:r>
      <w:r w:rsidR="006D4C19">
        <w:rPr>
          <w:rFonts w:ascii="Arial" w:hAnsi="Arial" w:cs="Arial"/>
          <w:sz w:val="20"/>
        </w:rPr>
        <w:t xml:space="preserve">under consideration for revision </w:t>
      </w:r>
      <w:r w:rsidR="00BC6488">
        <w:rPr>
          <w:rFonts w:ascii="Arial" w:hAnsi="Arial" w:cs="Arial"/>
          <w:sz w:val="20"/>
        </w:rPr>
        <w:t>will all change to the 300-level.  Hill explained that these course are typically taken during the student’s junior year which makes this revision appropriate.  It was noted that the Registrar had not approved the course numbers.</w:t>
      </w:r>
    </w:p>
    <w:p w:rsidR="00BC6488" w:rsidRDefault="00BC6488" w:rsidP="00D70729">
      <w:pPr>
        <w:ind w:left="1080" w:right="-720"/>
        <w:jc w:val="both"/>
        <w:rPr>
          <w:rFonts w:ascii="Arial" w:hAnsi="Arial" w:cs="Arial"/>
          <w:sz w:val="20"/>
        </w:rPr>
      </w:pPr>
    </w:p>
    <w:p w:rsidR="00ED5AC1" w:rsidRDefault="00BC6488" w:rsidP="00BC6488">
      <w:pPr>
        <w:pStyle w:val="NoSpacing"/>
        <w:ind w:left="1080"/>
        <w:rPr>
          <w:rFonts w:ascii="Arial" w:hAnsi="Arial" w:cs="Arial"/>
          <w:b/>
          <w:sz w:val="20"/>
          <w:szCs w:val="20"/>
        </w:rPr>
      </w:pPr>
      <w:r w:rsidRPr="00BC6488">
        <w:rPr>
          <w:rFonts w:ascii="Arial" w:hAnsi="Arial" w:cs="Arial"/>
          <w:b/>
          <w:sz w:val="20"/>
          <w:szCs w:val="20"/>
        </w:rPr>
        <w:t xml:space="preserve">Motion to add BME 320 and 420 to the curriculum and to revise BME 402, 412, and 425 </w:t>
      </w:r>
      <w:r w:rsidR="00ED5AC1">
        <w:rPr>
          <w:rFonts w:ascii="Arial" w:hAnsi="Arial" w:cs="Arial"/>
          <w:b/>
          <w:sz w:val="20"/>
          <w:szCs w:val="20"/>
        </w:rPr>
        <w:t>(a</w:t>
      </w:r>
      <w:r>
        <w:rPr>
          <w:rFonts w:ascii="Arial" w:hAnsi="Arial" w:cs="Arial"/>
          <w:b/>
          <w:sz w:val="20"/>
          <w:szCs w:val="20"/>
        </w:rPr>
        <w:t xml:space="preserve">ll </w:t>
      </w:r>
      <w:r w:rsidRPr="00BC6488">
        <w:rPr>
          <w:rFonts w:ascii="Arial" w:hAnsi="Arial" w:cs="Arial"/>
          <w:b/>
          <w:sz w:val="20"/>
          <w:szCs w:val="20"/>
        </w:rPr>
        <w:t xml:space="preserve">pending Registrar approval </w:t>
      </w:r>
      <w:r>
        <w:rPr>
          <w:rFonts w:ascii="Arial" w:hAnsi="Arial" w:cs="Arial"/>
          <w:b/>
          <w:sz w:val="20"/>
          <w:szCs w:val="20"/>
        </w:rPr>
        <w:t>of course numbers</w:t>
      </w:r>
      <w:r w:rsidR="00ED5AC1">
        <w:rPr>
          <w:rFonts w:ascii="Arial" w:hAnsi="Arial" w:cs="Arial"/>
          <w:b/>
          <w:sz w:val="20"/>
          <w:szCs w:val="20"/>
        </w:rPr>
        <w:t>*</w:t>
      </w:r>
      <w:r>
        <w:rPr>
          <w:rFonts w:ascii="Arial" w:hAnsi="Arial" w:cs="Arial"/>
          <w:b/>
          <w:sz w:val="20"/>
          <w:szCs w:val="20"/>
        </w:rPr>
        <w:t xml:space="preserve">) </w:t>
      </w:r>
      <w:r w:rsidRPr="00BC6488">
        <w:rPr>
          <w:rFonts w:ascii="Arial" w:hAnsi="Arial" w:cs="Arial"/>
          <w:b/>
          <w:sz w:val="20"/>
          <w:szCs w:val="20"/>
        </w:rPr>
        <w:t xml:space="preserve">was made by Bratcher and seconded by </w:t>
      </w:r>
      <w:r>
        <w:rPr>
          <w:rFonts w:ascii="Arial" w:hAnsi="Arial" w:cs="Arial"/>
          <w:b/>
          <w:sz w:val="20"/>
          <w:szCs w:val="20"/>
        </w:rPr>
        <w:t>Mathis</w:t>
      </w:r>
      <w:r w:rsidRPr="00BC6488">
        <w:rPr>
          <w:rFonts w:ascii="Arial" w:hAnsi="Arial" w:cs="Arial"/>
          <w:b/>
          <w:sz w:val="20"/>
          <w:szCs w:val="20"/>
        </w:rPr>
        <w:t>.  Unanimously approved.</w:t>
      </w:r>
      <w:r w:rsidR="00ED5AC1">
        <w:rPr>
          <w:rFonts w:ascii="Arial" w:hAnsi="Arial" w:cs="Arial"/>
          <w:b/>
          <w:sz w:val="20"/>
          <w:szCs w:val="20"/>
        </w:rPr>
        <w:t xml:space="preserve">  </w:t>
      </w:r>
    </w:p>
    <w:p w:rsidR="00ED5AC1" w:rsidRDefault="00ED5AC1" w:rsidP="00BC6488">
      <w:pPr>
        <w:pStyle w:val="NoSpacing"/>
        <w:ind w:left="1080"/>
        <w:rPr>
          <w:rFonts w:ascii="Arial" w:hAnsi="Arial" w:cs="Arial"/>
          <w:b/>
          <w:sz w:val="16"/>
          <w:szCs w:val="16"/>
        </w:rPr>
      </w:pPr>
    </w:p>
    <w:p w:rsidR="00BC6488" w:rsidRPr="00ED5AC1" w:rsidRDefault="00ED5AC1" w:rsidP="00BC6488">
      <w:pPr>
        <w:pStyle w:val="NoSpacing"/>
        <w:ind w:left="1080"/>
        <w:rPr>
          <w:rFonts w:ascii="Arial" w:hAnsi="Arial" w:cs="Arial"/>
          <w:b/>
          <w:sz w:val="16"/>
          <w:szCs w:val="16"/>
        </w:rPr>
      </w:pPr>
      <w:r>
        <w:rPr>
          <w:rFonts w:ascii="Arial" w:hAnsi="Arial" w:cs="Arial"/>
          <w:b/>
          <w:sz w:val="16"/>
          <w:szCs w:val="16"/>
        </w:rPr>
        <w:t>*</w:t>
      </w:r>
      <w:r w:rsidRPr="00ED5AC1">
        <w:rPr>
          <w:rFonts w:ascii="Arial" w:hAnsi="Arial" w:cs="Arial"/>
          <w:b/>
          <w:sz w:val="16"/>
          <w:szCs w:val="16"/>
        </w:rPr>
        <w:t>Note:  Approval of course numbers documented on 02/19/2019.</w:t>
      </w:r>
    </w:p>
    <w:p w:rsidR="00F03A55" w:rsidRDefault="00F03A55" w:rsidP="00BC6488">
      <w:pPr>
        <w:ind w:right="-720"/>
        <w:jc w:val="left"/>
        <w:rPr>
          <w:rFonts w:ascii="Arial" w:hAnsi="Arial" w:cs="Arial"/>
          <w:sz w:val="20"/>
          <w:szCs w:val="20"/>
        </w:rPr>
      </w:pPr>
    </w:p>
    <w:p w:rsidR="006D4C19" w:rsidRDefault="006D4C19" w:rsidP="00BC6488">
      <w:pPr>
        <w:ind w:right="-720"/>
        <w:jc w:val="left"/>
        <w:rPr>
          <w:rFonts w:ascii="Arial" w:hAnsi="Arial" w:cs="Arial"/>
          <w:sz w:val="20"/>
          <w:szCs w:val="20"/>
        </w:rPr>
      </w:pPr>
    </w:p>
    <w:p w:rsidR="006D4C19" w:rsidRDefault="006D4C19" w:rsidP="00BC6488">
      <w:pPr>
        <w:ind w:right="-720"/>
        <w:jc w:val="left"/>
        <w:rPr>
          <w:rFonts w:ascii="Arial" w:hAnsi="Arial" w:cs="Arial"/>
          <w:sz w:val="20"/>
          <w:szCs w:val="20"/>
        </w:rPr>
      </w:pPr>
    </w:p>
    <w:p w:rsidR="00ED5AC1" w:rsidRDefault="00ED5AC1" w:rsidP="00ED5AC1">
      <w:pPr>
        <w:ind w:right="-720"/>
        <w:jc w:val="left"/>
        <w:rPr>
          <w:rFonts w:ascii="Arial" w:hAnsi="Arial" w:cs="Arial"/>
          <w:sz w:val="20"/>
          <w:szCs w:val="20"/>
        </w:rPr>
      </w:pPr>
    </w:p>
    <w:p w:rsidR="00D70729" w:rsidRPr="008E2C7F" w:rsidRDefault="00D70729" w:rsidP="00ED5AC1">
      <w:pPr>
        <w:ind w:left="720" w:right="-720" w:firstLine="360"/>
        <w:jc w:val="left"/>
        <w:rPr>
          <w:rFonts w:ascii="Arial" w:hAnsi="Arial" w:cs="Arial"/>
          <w:sz w:val="20"/>
          <w:szCs w:val="20"/>
          <w:u w:val="single"/>
        </w:rPr>
      </w:pPr>
      <w:r w:rsidRPr="008E2C7F">
        <w:rPr>
          <w:rFonts w:ascii="Arial" w:hAnsi="Arial" w:cs="Arial"/>
          <w:sz w:val="20"/>
          <w:szCs w:val="20"/>
          <w:u w:val="single"/>
        </w:rPr>
        <w:lastRenderedPageBreak/>
        <w:t>Program</w:t>
      </w:r>
    </w:p>
    <w:p w:rsidR="00D70729" w:rsidRDefault="00D70729" w:rsidP="00D70729">
      <w:pPr>
        <w:ind w:left="1080" w:right="-720"/>
        <w:jc w:val="left"/>
        <w:rPr>
          <w:rFonts w:ascii="Arial" w:hAnsi="Arial" w:cs="Arial"/>
          <w:sz w:val="20"/>
          <w:szCs w:val="20"/>
        </w:rPr>
      </w:pPr>
      <w:r>
        <w:rPr>
          <w:rFonts w:ascii="Arial" w:hAnsi="Arial" w:cs="Arial"/>
          <w:sz w:val="20"/>
          <w:szCs w:val="20"/>
        </w:rPr>
        <w:tab/>
        <w:t xml:space="preserve">Revise </w:t>
      </w:r>
      <w:r w:rsidRPr="008E2C7F">
        <w:rPr>
          <w:rFonts w:ascii="Arial" w:hAnsi="Arial" w:cs="Arial"/>
          <w:sz w:val="20"/>
          <w:szCs w:val="20"/>
        </w:rPr>
        <w:t>requirements/curriculum</w:t>
      </w:r>
      <w:r>
        <w:rPr>
          <w:rFonts w:ascii="Arial" w:hAnsi="Arial" w:cs="Arial"/>
          <w:sz w:val="20"/>
          <w:szCs w:val="20"/>
        </w:rPr>
        <w:t xml:space="preserve"> (course sequence)</w:t>
      </w:r>
    </w:p>
    <w:p w:rsidR="00D70729" w:rsidRDefault="00D70729" w:rsidP="00D70729">
      <w:pPr>
        <w:ind w:left="1080" w:right="-720"/>
        <w:jc w:val="left"/>
        <w:rPr>
          <w:rFonts w:ascii="Arial" w:hAnsi="Arial" w:cs="Arial"/>
          <w:sz w:val="20"/>
          <w:szCs w:val="20"/>
        </w:rPr>
      </w:pPr>
    </w:p>
    <w:p w:rsidR="00D70729" w:rsidRDefault="006D4C19" w:rsidP="00D70729">
      <w:pPr>
        <w:ind w:left="1080" w:right="-720"/>
        <w:jc w:val="left"/>
        <w:rPr>
          <w:rFonts w:ascii="Arial" w:hAnsi="Arial" w:cs="Arial"/>
          <w:sz w:val="20"/>
          <w:szCs w:val="20"/>
        </w:rPr>
      </w:pPr>
      <w:r>
        <w:rPr>
          <w:rFonts w:ascii="Arial" w:hAnsi="Arial" w:cs="Arial"/>
          <w:sz w:val="20"/>
          <w:szCs w:val="20"/>
        </w:rPr>
        <w:t>This curriculum change of</w:t>
      </w:r>
      <w:r w:rsidR="00D70729">
        <w:rPr>
          <w:rFonts w:ascii="Arial" w:hAnsi="Arial" w:cs="Arial"/>
          <w:sz w:val="20"/>
          <w:szCs w:val="20"/>
        </w:rPr>
        <w:t xml:space="preserve"> course requirements reflects the added area of tissue engineering. A course in this new area will be required as the number of required courses in other areas (Biomechanics, Biofluids, and Bioinstrumentation) will be reduced.  The total number of required classes taken in biomedical engineering remains the same.</w:t>
      </w:r>
    </w:p>
    <w:p w:rsidR="00D70729" w:rsidRDefault="00D70729" w:rsidP="00D70729">
      <w:pPr>
        <w:ind w:left="1080" w:right="-720"/>
        <w:jc w:val="left"/>
        <w:rPr>
          <w:rFonts w:ascii="Arial" w:hAnsi="Arial" w:cs="Arial"/>
          <w:sz w:val="20"/>
          <w:szCs w:val="20"/>
        </w:rPr>
      </w:pPr>
    </w:p>
    <w:p w:rsidR="00D70729" w:rsidRPr="00D70729" w:rsidRDefault="00D70729" w:rsidP="00D70729">
      <w:pPr>
        <w:pStyle w:val="NoSpacing"/>
        <w:ind w:left="1080"/>
        <w:rPr>
          <w:rFonts w:ascii="Arial" w:hAnsi="Arial" w:cs="Arial"/>
          <w:b/>
          <w:sz w:val="20"/>
          <w:szCs w:val="20"/>
        </w:rPr>
      </w:pPr>
      <w:r w:rsidRPr="00D70729">
        <w:rPr>
          <w:rFonts w:ascii="Arial" w:hAnsi="Arial" w:cs="Arial"/>
          <w:b/>
          <w:sz w:val="20"/>
          <w:szCs w:val="20"/>
        </w:rPr>
        <w:t>Motion to revise the requirements of the Biomedical Engineering program was made by McClung and seconded by Bratcher.  Unanimously approved.</w:t>
      </w:r>
    </w:p>
    <w:p w:rsidR="00D70729" w:rsidRDefault="00D70729" w:rsidP="00546C84">
      <w:pPr>
        <w:ind w:right="-720"/>
        <w:jc w:val="left"/>
        <w:rPr>
          <w:rFonts w:ascii="Arial" w:hAnsi="Arial" w:cs="Arial"/>
          <w:sz w:val="20"/>
          <w:szCs w:val="20"/>
        </w:rPr>
      </w:pPr>
    </w:p>
    <w:p w:rsidR="00546C84" w:rsidRDefault="00546C84" w:rsidP="00546C84">
      <w:pPr>
        <w:ind w:right="-720"/>
        <w:jc w:val="left"/>
        <w:rPr>
          <w:rFonts w:ascii="Arial" w:hAnsi="Arial" w:cs="Arial"/>
          <w:sz w:val="20"/>
          <w:szCs w:val="20"/>
        </w:rPr>
      </w:pPr>
    </w:p>
    <w:p w:rsidR="00F03A55" w:rsidRDefault="00F03A55" w:rsidP="003A0861">
      <w:pPr>
        <w:ind w:right="-720" w:firstLine="720"/>
        <w:jc w:val="left"/>
        <w:rPr>
          <w:rFonts w:ascii="Arial" w:hAnsi="Arial" w:cs="Arial"/>
          <w:i/>
          <w:sz w:val="20"/>
          <w:szCs w:val="20"/>
        </w:rPr>
      </w:pPr>
      <w:r w:rsidRPr="00546C84">
        <w:rPr>
          <w:rFonts w:ascii="Arial" w:hAnsi="Arial" w:cs="Arial"/>
          <w:i/>
          <w:sz w:val="20"/>
          <w:szCs w:val="20"/>
        </w:rPr>
        <w:t>Engineering (General)</w:t>
      </w:r>
    </w:p>
    <w:p w:rsidR="00F03A55" w:rsidRDefault="00F03A55" w:rsidP="003A0861">
      <w:pPr>
        <w:ind w:left="720" w:right="-720" w:firstLine="360"/>
        <w:jc w:val="left"/>
        <w:rPr>
          <w:rFonts w:ascii="Arial" w:hAnsi="Arial" w:cs="Arial"/>
          <w:sz w:val="20"/>
          <w:szCs w:val="20"/>
        </w:rPr>
      </w:pPr>
      <w:r w:rsidRPr="003156FD">
        <w:rPr>
          <w:rFonts w:ascii="Arial" w:hAnsi="Arial" w:cs="Arial"/>
          <w:sz w:val="20"/>
          <w:szCs w:val="20"/>
          <w:u w:val="single"/>
        </w:rPr>
        <w:t>Courses</w:t>
      </w:r>
    </w:p>
    <w:p w:rsidR="00F03A55" w:rsidRDefault="003A0861" w:rsidP="00F03A55">
      <w:pPr>
        <w:ind w:left="1080" w:right="-720"/>
        <w:jc w:val="left"/>
        <w:rPr>
          <w:rFonts w:ascii="Arial" w:hAnsi="Arial" w:cs="Arial"/>
          <w:sz w:val="20"/>
          <w:szCs w:val="20"/>
        </w:rPr>
      </w:pPr>
      <w:r>
        <w:rPr>
          <w:rFonts w:ascii="Arial" w:hAnsi="Arial" w:cs="Arial"/>
          <w:sz w:val="20"/>
          <w:szCs w:val="20"/>
        </w:rPr>
        <w:tab/>
      </w:r>
      <w:r w:rsidR="00F03A55">
        <w:rPr>
          <w:rFonts w:ascii="Arial" w:hAnsi="Arial" w:cs="Arial"/>
          <w:sz w:val="20"/>
          <w:szCs w:val="20"/>
        </w:rPr>
        <w:t>Add (1)</w:t>
      </w:r>
    </w:p>
    <w:p w:rsidR="00F03A55" w:rsidRDefault="00F03A55" w:rsidP="003A0861">
      <w:pPr>
        <w:pStyle w:val="ListParagraph"/>
        <w:numPr>
          <w:ilvl w:val="0"/>
          <w:numId w:val="20"/>
        </w:numPr>
        <w:ind w:right="-720"/>
        <w:jc w:val="both"/>
        <w:rPr>
          <w:rFonts w:ascii="Arial" w:hAnsi="Arial" w:cs="Arial"/>
          <w:sz w:val="20"/>
        </w:rPr>
      </w:pPr>
      <w:r w:rsidRPr="003A0861">
        <w:rPr>
          <w:rFonts w:ascii="Arial" w:hAnsi="Arial" w:cs="Arial"/>
          <w:sz w:val="20"/>
        </w:rPr>
        <w:t>EGR 251, Introduction to Professional Ethics (1)</w:t>
      </w:r>
    </w:p>
    <w:p w:rsidR="003A0861" w:rsidRPr="003A0861" w:rsidRDefault="003A0861" w:rsidP="003A0861">
      <w:pPr>
        <w:pStyle w:val="ListParagraph"/>
        <w:ind w:left="1800" w:right="-720"/>
        <w:jc w:val="both"/>
        <w:rPr>
          <w:rFonts w:ascii="Arial" w:hAnsi="Arial" w:cs="Arial"/>
          <w:sz w:val="20"/>
        </w:rPr>
      </w:pPr>
    </w:p>
    <w:p w:rsidR="00F03A55" w:rsidRDefault="00F03A55" w:rsidP="003A0861">
      <w:pPr>
        <w:ind w:left="720" w:right="-720" w:firstLine="720"/>
        <w:jc w:val="both"/>
        <w:rPr>
          <w:rFonts w:ascii="Arial" w:hAnsi="Arial" w:cs="Arial"/>
          <w:sz w:val="20"/>
        </w:rPr>
      </w:pPr>
      <w:r>
        <w:rPr>
          <w:rFonts w:ascii="Arial" w:hAnsi="Arial" w:cs="Arial"/>
          <w:sz w:val="20"/>
        </w:rPr>
        <w:t>Revise (1)</w:t>
      </w:r>
    </w:p>
    <w:p w:rsidR="00F03A55" w:rsidRPr="003A0861" w:rsidRDefault="00F03A55" w:rsidP="003A0861">
      <w:pPr>
        <w:pStyle w:val="ListParagraph"/>
        <w:numPr>
          <w:ilvl w:val="0"/>
          <w:numId w:val="20"/>
        </w:numPr>
        <w:ind w:right="-720"/>
        <w:jc w:val="both"/>
        <w:rPr>
          <w:rFonts w:ascii="Arial" w:hAnsi="Arial" w:cs="Arial"/>
          <w:sz w:val="20"/>
        </w:rPr>
      </w:pPr>
      <w:r w:rsidRPr="003A0861">
        <w:rPr>
          <w:rFonts w:ascii="Arial" w:hAnsi="Arial" w:cs="Arial"/>
          <w:sz w:val="20"/>
        </w:rPr>
        <w:t>EGR 244, Electric Circuit Analysis – credit hours from 4 to 3</w:t>
      </w:r>
    </w:p>
    <w:p w:rsidR="003A0861" w:rsidRDefault="003A0861" w:rsidP="00F03A55">
      <w:pPr>
        <w:ind w:left="1080" w:right="-720"/>
        <w:jc w:val="left"/>
        <w:rPr>
          <w:rFonts w:ascii="Arial" w:hAnsi="Arial" w:cs="Arial"/>
          <w:b/>
          <w:sz w:val="20"/>
          <w:szCs w:val="20"/>
        </w:rPr>
      </w:pPr>
    </w:p>
    <w:p w:rsidR="00546C84" w:rsidRDefault="005A6BBF" w:rsidP="00546C84">
      <w:pPr>
        <w:ind w:left="1080" w:right="-720"/>
        <w:jc w:val="left"/>
        <w:rPr>
          <w:rFonts w:ascii="Arial" w:hAnsi="Arial" w:cs="Arial"/>
          <w:sz w:val="20"/>
          <w:szCs w:val="20"/>
        </w:rPr>
      </w:pPr>
      <w:r>
        <w:rPr>
          <w:rFonts w:ascii="Arial" w:hAnsi="Arial" w:cs="Arial"/>
          <w:sz w:val="20"/>
          <w:szCs w:val="20"/>
        </w:rPr>
        <w:t>The School of Engineering seeks to add an ethics course, EGR 251, to the curriculum.  Although professional ethics is addressed throughout the engineering program, this course provides a structured introduction on the topic.  Also, EGR 244 intends to drop from 4 credit hours to 3.  This drop will make room for the new ethics course.  However, EGR 244 is part of the engineering core and reflects a change in the program requirements.  A program change proposal will be needed.  Hill stated that it will be</w:t>
      </w:r>
      <w:r w:rsidR="00546C84">
        <w:rPr>
          <w:rFonts w:ascii="Arial" w:hAnsi="Arial" w:cs="Arial"/>
          <w:sz w:val="20"/>
          <w:szCs w:val="20"/>
        </w:rPr>
        <w:t xml:space="preserve"> proposed in the March UC meeting, so in light of that, EGR 244 was </w:t>
      </w:r>
      <w:r w:rsidR="00E61E2D">
        <w:rPr>
          <w:rFonts w:ascii="Arial" w:hAnsi="Arial" w:cs="Arial"/>
          <w:sz w:val="20"/>
          <w:szCs w:val="20"/>
        </w:rPr>
        <w:t>considered along with EGR 251 as a</w:t>
      </w:r>
      <w:r w:rsidR="00546C84">
        <w:rPr>
          <w:rFonts w:ascii="Arial" w:hAnsi="Arial" w:cs="Arial"/>
          <w:sz w:val="20"/>
          <w:szCs w:val="20"/>
        </w:rPr>
        <w:t xml:space="preserve"> course proposal.</w:t>
      </w:r>
    </w:p>
    <w:p w:rsidR="00546C84" w:rsidRDefault="00546C84" w:rsidP="00546C84">
      <w:pPr>
        <w:ind w:left="1080" w:right="-720"/>
        <w:jc w:val="left"/>
        <w:rPr>
          <w:rFonts w:ascii="Arial" w:hAnsi="Arial" w:cs="Arial"/>
          <w:sz w:val="20"/>
          <w:szCs w:val="20"/>
        </w:rPr>
      </w:pPr>
    </w:p>
    <w:p w:rsidR="00546C84" w:rsidRPr="00D70729" w:rsidRDefault="00546C84" w:rsidP="00546C84">
      <w:pPr>
        <w:pStyle w:val="NoSpacing"/>
        <w:ind w:left="1080"/>
        <w:rPr>
          <w:rFonts w:ascii="Arial" w:hAnsi="Arial" w:cs="Arial"/>
          <w:b/>
          <w:sz w:val="20"/>
          <w:szCs w:val="20"/>
        </w:rPr>
      </w:pPr>
      <w:r w:rsidRPr="00D70729">
        <w:rPr>
          <w:rFonts w:ascii="Arial" w:hAnsi="Arial" w:cs="Arial"/>
          <w:b/>
          <w:sz w:val="20"/>
          <w:szCs w:val="20"/>
        </w:rPr>
        <w:t xml:space="preserve">Motion to </w:t>
      </w:r>
      <w:r>
        <w:rPr>
          <w:rFonts w:ascii="Arial" w:hAnsi="Arial" w:cs="Arial"/>
          <w:b/>
          <w:sz w:val="20"/>
          <w:szCs w:val="20"/>
        </w:rPr>
        <w:t xml:space="preserve">add EGR 251 and </w:t>
      </w:r>
      <w:r w:rsidRPr="00D70729">
        <w:rPr>
          <w:rFonts w:ascii="Arial" w:hAnsi="Arial" w:cs="Arial"/>
          <w:b/>
          <w:sz w:val="20"/>
          <w:szCs w:val="20"/>
        </w:rPr>
        <w:t>revise</w:t>
      </w:r>
      <w:r>
        <w:rPr>
          <w:rFonts w:ascii="Arial" w:hAnsi="Arial" w:cs="Arial"/>
          <w:b/>
          <w:sz w:val="20"/>
          <w:szCs w:val="20"/>
        </w:rPr>
        <w:t xml:space="preserve"> EGR 244 in the e</w:t>
      </w:r>
      <w:r w:rsidRPr="00D70729">
        <w:rPr>
          <w:rFonts w:ascii="Arial" w:hAnsi="Arial" w:cs="Arial"/>
          <w:b/>
          <w:sz w:val="20"/>
          <w:szCs w:val="20"/>
        </w:rPr>
        <w:t xml:space="preserve">ngineering </w:t>
      </w:r>
      <w:r>
        <w:rPr>
          <w:rFonts w:ascii="Arial" w:hAnsi="Arial" w:cs="Arial"/>
          <w:b/>
          <w:sz w:val="20"/>
          <w:szCs w:val="20"/>
        </w:rPr>
        <w:t>curriculum was made by Mason-Barber and seconded by Blome</w:t>
      </w:r>
      <w:r w:rsidRPr="00D70729">
        <w:rPr>
          <w:rFonts w:ascii="Arial" w:hAnsi="Arial" w:cs="Arial"/>
          <w:b/>
          <w:sz w:val="20"/>
          <w:szCs w:val="20"/>
        </w:rPr>
        <w:t>.  Unanimously approved.</w:t>
      </w:r>
    </w:p>
    <w:p w:rsidR="003A0861" w:rsidRPr="00546C84" w:rsidRDefault="00546C84" w:rsidP="00546C84">
      <w:pPr>
        <w:ind w:left="1080" w:right="-720"/>
        <w:jc w:val="left"/>
        <w:rPr>
          <w:rFonts w:ascii="Arial" w:hAnsi="Arial" w:cs="Arial"/>
          <w:sz w:val="20"/>
          <w:szCs w:val="20"/>
        </w:rPr>
      </w:pPr>
      <w:r>
        <w:rPr>
          <w:rFonts w:ascii="Arial" w:hAnsi="Arial" w:cs="Arial"/>
          <w:sz w:val="20"/>
          <w:szCs w:val="20"/>
        </w:rPr>
        <w:t xml:space="preserve"> </w:t>
      </w:r>
    </w:p>
    <w:p w:rsidR="003A0861" w:rsidRDefault="003A0861" w:rsidP="00F03A55">
      <w:pPr>
        <w:ind w:left="1080" w:right="-720"/>
        <w:jc w:val="left"/>
        <w:rPr>
          <w:rFonts w:ascii="Arial" w:hAnsi="Arial" w:cs="Arial"/>
          <w:b/>
          <w:sz w:val="20"/>
          <w:szCs w:val="20"/>
        </w:rPr>
      </w:pPr>
    </w:p>
    <w:p w:rsidR="003A0861" w:rsidRDefault="003A0861" w:rsidP="00F03A55">
      <w:pPr>
        <w:ind w:left="1080" w:right="-720"/>
        <w:jc w:val="left"/>
        <w:rPr>
          <w:rFonts w:ascii="Arial" w:hAnsi="Arial" w:cs="Arial"/>
          <w:b/>
          <w:sz w:val="20"/>
          <w:szCs w:val="20"/>
        </w:rPr>
      </w:pPr>
    </w:p>
    <w:p w:rsidR="00F03A55" w:rsidRPr="00DB716F" w:rsidRDefault="00900303" w:rsidP="00900303">
      <w:pPr>
        <w:ind w:right="-720"/>
        <w:jc w:val="left"/>
        <w:rPr>
          <w:rFonts w:ascii="Arial" w:hAnsi="Arial" w:cs="Arial"/>
          <w:b/>
          <w:sz w:val="20"/>
          <w:szCs w:val="20"/>
        </w:rPr>
      </w:pPr>
      <w:r w:rsidRPr="00BB39A3">
        <w:rPr>
          <w:rFonts w:ascii="Arial" w:hAnsi="Arial" w:cs="Arial"/>
          <w:b/>
          <w:sz w:val="20"/>
          <w:szCs w:val="20"/>
        </w:rPr>
        <w:t>College of Liberal Arts</w:t>
      </w:r>
      <w:r w:rsidRPr="00BB39A3">
        <w:rPr>
          <w:rFonts w:ascii="Arial" w:hAnsi="Arial" w:cs="Arial"/>
          <w:b/>
          <w:sz w:val="20"/>
          <w:szCs w:val="20"/>
        </w:rPr>
        <w:tab/>
        <w:t xml:space="preserve"> -- </w:t>
      </w:r>
      <w:r w:rsidR="00F03A55" w:rsidRPr="00BB39A3">
        <w:rPr>
          <w:rFonts w:ascii="Arial" w:hAnsi="Arial" w:cs="Arial"/>
          <w:b/>
          <w:sz w:val="20"/>
          <w:szCs w:val="20"/>
        </w:rPr>
        <w:t>Dee Bratcher</w:t>
      </w:r>
      <w:r>
        <w:rPr>
          <w:rFonts w:ascii="Arial" w:hAnsi="Arial" w:cs="Arial"/>
          <w:b/>
          <w:sz w:val="20"/>
          <w:szCs w:val="20"/>
        </w:rPr>
        <w:t xml:space="preserve"> </w:t>
      </w:r>
    </w:p>
    <w:p w:rsidR="00F03A55" w:rsidRPr="00DB716F" w:rsidRDefault="00F03A55" w:rsidP="00900303">
      <w:pPr>
        <w:ind w:right="-720" w:firstLine="720"/>
        <w:jc w:val="left"/>
        <w:rPr>
          <w:rFonts w:ascii="Arial" w:hAnsi="Arial" w:cs="Arial"/>
          <w:sz w:val="20"/>
          <w:szCs w:val="20"/>
        </w:rPr>
      </w:pPr>
      <w:r w:rsidRPr="00DB716F">
        <w:rPr>
          <w:rFonts w:ascii="Arial" w:hAnsi="Arial" w:cs="Arial"/>
          <w:i/>
          <w:sz w:val="20"/>
          <w:szCs w:val="20"/>
        </w:rPr>
        <w:t>International &amp; Global Studies / Religion</w:t>
      </w:r>
      <w:r w:rsidRPr="00DB716F">
        <w:rPr>
          <w:rFonts w:ascii="Arial" w:hAnsi="Arial" w:cs="Arial"/>
          <w:b/>
          <w:sz w:val="20"/>
          <w:szCs w:val="20"/>
        </w:rPr>
        <w:tab/>
      </w:r>
    </w:p>
    <w:p w:rsidR="00F03A55" w:rsidRPr="00DB716F" w:rsidRDefault="00900303" w:rsidP="00900303">
      <w:pPr>
        <w:ind w:left="720" w:right="-720"/>
        <w:jc w:val="left"/>
        <w:rPr>
          <w:rFonts w:ascii="Arial" w:hAnsi="Arial" w:cs="Arial"/>
          <w:sz w:val="20"/>
          <w:szCs w:val="20"/>
          <w:u w:val="single"/>
        </w:rPr>
      </w:pPr>
      <w:r>
        <w:rPr>
          <w:rFonts w:ascii="Arial" w:hAnsi="Arial" w:cs="Arial"/>
          <w:sz w:val="20"/>
          <w:szCs w:val="20"/>
        </w:rPr>
        <w:t xml:space="preserve">     </w:t>
      </w:r>
      <w:r w:rsidR="00F03A55" w:rsidRPr="00DB716F">
        <w:rPr>
          <w:rFonts w:ascii="Arial" w:hAnsi="Arial" w:cs="Arial"/>
          <w:sz w:val="20"/>
          <w:szCs w:val="20"/>
          <w:u w:val="single"/>
        </w:rPr>
        <w:t>Program</w:t>
      </w:r>
    </w:p>
    <w:p w:rsidR="00DB7DCA" w:rsidRPr="00DB716F" w:rsidRDefault="00900303" w:rsidP="00F03A55">
      <w:pPr>
        <w:ind w:right="-720"/>
        <w:jc w:val="left"/>
        <w:rPr>
          <w:rFonts w:ascii="Arial" w:hAnsi="Arial" w:cs="Arial"/>
          <w:sz w:val="20"/>
          <w:szCs w:val="20"/>
        </w:rPr>
      </w:pPr>
      <w:r>
        <w:rPr>
          <w:rFonts w:ascii="Arial" w:hAnsi="Arial" w:cs="Arial"/>
          <w:sz w:val="20"/>
          <w:szCs w:val="20"/>
        </w:rPr>
        <w:tab/>
      </w:r>
      <w:r>
        <w:rPr>
          <w:rFonts w:ascii="Arial" w:hAnsi="Arial" w:cs="Arial"/>
          <w:sz w:val="20"/>
          <w:szCs w:val="20"/>
        </w:rPr>
        <w:tab/>
      </w:r>
      <w:r w:rsidR="00F03A55" w:rsidRPr="00DB716F">
        <w:rPr>
          <w:rFonts w:ascii="Arial" w:hAnsi="Arial" w:cs="Arial"/>
          <w:sz w:val="20"/>
          <w:szCs w:val="20"/>
        </w:rPr>
        <w:t>New Minor – Religion and Public Diplomacy</w:t>
      </w:r>
    </w:p>
    <w:p w:rsidR="00F03A55" w:rsidRDefault="00900303" w:rsidP="00F03A55">
      <w:pPr>
        <w:ind w:right="-720"/>
        <w:jc w:val="left"/>
        <w:rPr>
          <w:rFonts w:ascii="Arial" w:hAnsi="Arial" w:cs="Arial"/>
          <w:sz w:val="20"/>
          <w:szCs w:val="20"/>
        </w:rPr>
      </w:pPr>
      <w:r>
        <w:rPr>
          <w:rFonts w:ascii="Arial" w:hAnsi="Arial" w:cs="Arial"/>
          <w:sz w:val="20"/>
          <w:szCs w:val="20"/>
        </w:rPr>
        <w:tab/>
      </w:r>
      <w:r>
        <w:rPr>
          <w:rFonts w:ascii="Arial" w:hAnsi="Arial" w:cs="Arial"/>
          <w:sz w:val="20"/>
          <w:szCs w:val="20"/>
        </w:rPr>
        <w:tab/>
      </w:r>
      <w:r w:rsidR="00F03A55" w:rsidRPr="00DB716F">
        <w:rPr>
          <w:rFonts w:ascii="Arial" w:hAnsi="Arial" w:cs="Arial"/>
          <w:sz w:val="20"/>
          <w:szCs w:val="20"/>
        </w:rPr>
        <w:t>New Certificate – Faith-based Diplomacy</w:t>
      </w:r>
    </w:p>
    <w:p w:rsidR="009264E9" w:rsidRDefault="009264E9" w:rsidP="009264E9">
      <w:pPr>
        <w:ind w:right="-720"/>
        <w:jc w:val="left"/>
        <w:rPr>
          <w:rFonts w:ascii="Arial" w:hAnsi="Arial" w:cs="Arial"/>
          <w:sz w:val="20"/>
          <w:szCs w:val="20"/>
        </w:rPr>
      </w:pPr>
    </w:p>
    <w:p w:rsidR="00DC7C78" w:rsidRDefault="00DC7C78" w:rsidP="009264E9">
      <w:pPr>
        <w:ind w:left="996" w:right="-720"/>
        <w:jc w:val="left"/>
        <w:rPr>
          <w:rFonts w:ascii="Arial" w:hAnsi="Arial" w:cs="Arial"/>
          <w:sz w:val="20"/>
          <w:szCs w:val="20"/>
        </w:rPr>
      </w:pPr>
      <w:r>
        <w:rPr>
          <w:rFonts w:ascii="Arial" w:hAnsi="Arial" w:cs="Arial"/>
          <w:sz w:val="20"/>
          <w:szCs w:val="20"/>
        </w:rPr>
        <w:t>The departments of International and Global Studies and Religion have joined together to add this new, free-standing, interdisciplinary minor</w:t>
      </w:r>
      <w:r w:rsidR="009264E9">
        <w:rPr>
          <w:rFonts w:ascii="Arial" w:hAnsi="Arial" w:cs="Arial"/>
          <w:sz w:val="20"/>
          <w:szCs w:val="20"/>
        </w:rPr>
        <w:t xml:space="preserve"> (18 credit hours)</w:t>
      </w:r>
      <w:r>
        <w:rPr>
          <w:rFonts w:ascii="Arial" w:hAnsi="Arial" w:cs="Arial"/>
          <w:sz w:val="20"/>
          <w:szCs w:val="20"/>
        </w:rPr>
        <w:t xml:space="preserve"> and a new </w:t>
      </w:r>
      <w:r w:rsidR="009264E9">
        <w:rPr>
          <w:rFonts w:ascii="Arial" w:hAnsi="Arial" w:cs="Arial"/>
          <w:sz w:val="20"/>
          <w:szCs w:val="20"/>
        </w:rPr>
        <w:t xml:space="preserve">credit-bearing </w:t>
      </w:r>
      <w:r>
        <w:rPr>
          <w:rFonts w:ascii="Arial" w:hAnsi="Arial" w:cs="Arial"/>
          <w:sz w:val="20"/>
          <w:szCs w:val="20"/>
        </w:rPr>
        <w:t>certificate</w:t>
      </w:r>
      <w:r w:rsidR="009264E9">
        <w:rPr>
          <w:rFonts w:ascii="Arial" w:hAnsi="Arial" w:cs="Arial"/>
          <w:sz w:val="20"/>
          <w:szCs w:val="20"/>
        </w:rPr>
        <w:t xml:space="preserve"> (12 credit hours)</w:t>
      </w:r>
      <w:r>
        <w:rPr>
          <w:rFonts w:ascii="Arial" w:hAnsi="Arial" w:cs="Arial"/>
          <w:sz w:val="20"/>
          <w:szCs w:val="20"/>
        </w:rPr>
        <w:t xml:space="preserve">. These programs were developed to address the impact and influence of religious traditions on international relations through public diplomacy. Malone inquired about the capstone seminar and which department would offer it.  Bratcher explained that the capstone could be offered by either department. Malone also asked about the placement of the experiential portion of the certificate.  Bratcher noted that the experiential portion would be cumulative and outlined in advance by the student and certificate </w:t>
      </w:r>
      <w:r w:rsidR="009264E9">
        <w:rPr>
          <w:rFonts w:ascii="Arial" w:hAnsi="Arial" w:cs="Arial"/>
          <w:sz w:val="20"/>
          <w:szCs w:val="20"/>
        </w:rPr>
        <w:t>program director.  The program director</w:t>
      </w:r>
      <w:r>
        <w:rPr>
          <w:rFonts w:ascii="Arial" w:hAnsi="Arial" w:cs="Arial"/>
          <w:sz w:val="20"/>
          <w:szCs w:val="20"/>
        </w:rPr>
        <w:t xml:space="preserve"> would keep track of the completed hours and confirm completion</w:t>
      </w:r>
      <w:r w:rsidR="009264E9">
        <w:rPr>
          <w:rFonts w:ascii="Arial" w:hAnsi="Arial" w:cs="Arial"/>
          <w:sz w:val="20"/>
          <w:szCs w:val="20"/>
        </w:rPr>
        <w:t>.  The number of experiential hours is 50.  Student learning outcomes were confirmed for each program.</w:t>
      </w:r>
    </w:p>
    <w:p w:rsidR="009264E9" w:rsidRDefault="009264E9" w:rsidP="00DC7C78">
      <w:pPr>
        <w:ind w:left="1440" w:right="-720"/>
        <w:jc w:val="left"/>
        <w:rPr>
          <w:rFonts w:ascii="Arial" w:hAnsi="Arial" w:cs="Arial"/>
          <w:sz w:val="20"/>
          <w:szCs w:val="20"/>
        </w:rPr>
      </w:pPr>
    </w:p>
    <w:p w:rsidR="00D27054" w:rsidRPr="00D70729" w:rsidRDefault="00D27054" w:rsidP="00D27054">
      <w:pPr>
        <w:pStyle w:val="NoSpacing"/>
        <w:ind w:left="996"/>
        <w:rPr>
          <w:rFonts w:ascii="Arial" w:hAnsi="Arial" w:cs="Arial"/>
          <w:b/>
          <w:sz w:val="20"/>
          <w:szCs w:val="20"/>
        </w:rPr>
      </w:pPr>
      <w:r w:rsidRPr="00D70729">
        <w:rPr>
          <w:rFonts w:ascii="Arial" w:hAnsi="Arial" w:cs="Arial"/>
          <w:b/>
          <w:sz w:val="20"/>
          <w:szCs w:val="20"/>
        </w:rPr>
        <w:t xml:space="preserve">Motion to </w:t>
      </w:r>
      <w:r>
        <w:rPr>
          <w:rFonts w:ascii="Arial" w:hAnsi="Arial" w:cs="Arial"/>
          <w:b/>
          <w:sz w:val="20"/>
          <w:szCs w:val="20"/>
        </w:rPr>
        <w:t>add a new minor, Religion and Public Diplomacy, and a new certificate, Faith-based Diplomacy, to the undergraduate curriculum was made by S. Hill and seconded by McClung</w:t>
      </w:r>
      <w:r w:rsidRPr="00D70729">
        <w:rPr>
          <w:rFonts w:ascii="Arial" w:hAnsi="Arial" w:cs="Arial"/>
          <w:b/>
          <w:sz w:val="20"/>
          <w:szCs w:val="20"/>
        </w:rPr>
        <w:t>.  Unanimously approved.</w:t>
      </w:r>
    </w:p>
    <w:p w:rsidR="00DC7C78" w:rsidRDefault="00DC7C78" w:rsidP="00F03A55">
      <w:pPr>
        <w:ind w:right="-720"/>
        <w:jc w:val="left"/>
        <w:rPr>
          <w:rFonts w:ascii="Arial" w:hAnsi="Arial" w:cs="Arial"/>
          <w:sz w:val="20"/>
          <w:szCs w:val="20"/>
        </w:rPr>
      </w:pPr>
    </w:p>
    <w:p w:rsidR="00E61E2D" w:rsidRPr="00DB716F" w:rsidRDefault="00E61E2D" w:rsidP="00F03A55">
      <w:pPr>
        <w:ind w:right="-720"/>
        <w:jc w:val="left"/>
        <w:rPr>
          <w:rFonts w:ascii="Arial" w:hAnsi="Arial" w:cs="Arial"/>
          <w:sz w:val="20"/>
          <w:szCs w:val="20"/>
        </w:rPr>
      </w:pPr>
    </w:p>
    <w:p w:rsidR="00900303" w:rsidRDefault="00900303" w:rsidP="00900303">
      <w:pPr>
        <w:ind w:right="-720"/>
        <w:jc w:val="left"/>
        <w:rPr>
          <w:rFonts w:ascii="Arial" w:hAnsi="Arial" w:cs="Arial"/>
          <w:sz w:val="20"/>
          <w:szCs w:val="20"/>
          <w:highlight w:val="yellow"/>
        </w:rPr>
      </w:pPr>
    </w:p>
    <w:p w:rsidR="00900303" w:rsidRDefault="00F03A55" w:rsidP="00900303">
      <w:pPr>
        <w:ind w:right="-720" w:firstLine="720"/>
        <w:jc w:val="left"/>
        <w:rPr>
          <w:rFonts w:ascii="Arial" w:hAnsi="Arial" w:cs="Arial"/>
          <w:sz w:val="20"/>
          <w:szCs w:val="20"/>
        </w:rPr>
      </w:pPr>
      <w:r w:rsidRPr="00DB716F">
        <w:rPr>
          <w:rFonts w:ascii="Arial" w:hAnsi="Arial" w:cs="Arial"/>
          <w:i/>
          <w:sz w:val="20"/>
          <w:szCs w:val="20"/>
        </w:rPr>
        <w:lastRenderedPageBreak/>
        <w:t>Computational Science</w:t>
      </w:r>
      <w:r w:rsidRPr="00DB716F">
        <w:rPr>
          <w:rFonts w:ascii="Arial" w:hAnsi="Arial" w:cs="Arial"/>
          <w:sz w:val="20"/>
          <w:szCs w:val="20"/>
        </w:rPr>
        <w:t xml:space="preserve">     </w:t>
      </w:r>
    </w:p>
    <w:p w:rsidR="00F03A55" w:rsidRPr="00900303" w:rsidRDefault="00F03A55" w:rsidP="00900303">
      <w:pPr>
        <w:ind w:left="360" w:right="-720" w:firstLine="720"/>
        <w:jc w:val="left"/>
        <w:rPr>
          <w:rFonts w:ascii="Arial" w:hAnsi="Arial" w:cs="Arial"/>
          <w:sz w:val="20"/>
          <w:szCs w:val="20"/>
        </w:rPr>
      </w:pPr>
      <w:r w:rsidRPr="00DB716F">
        <w:rPr>
          <w:rFonts w:ascii="Arial" w:hAnsi="Arial" w:cs="Arial"/>
          <w:sz w:val="20"/>
          <w:szCs w:val="20"/>
          <w:u w:val="single"/>
        </w:rPr>
        <w:t>Program</w:t>
      </w:r>
    </w:p>
    <w:p w:rsidR="00F03A55" w:rsidRDefault="00900303" w:rsidP="00F03A55">
      <w:pPr>
        <w:ind w:left="1080" w:right="-720"/>
        <w:jc w:val="left"/>
        <w:rPr>
          <w:rFonts w:ascii="Arial" w:hAnsi="Arial" w:cs="Arial"/>
          <w:sz w:val="20"/>
          <w:szCs w:val="20"/>
        </w:rPr>
      </w:pPr>
      <w:r>
        <w:rPr>
          <w:rFonts w:ascii="Arial" w:hAnsi="Arial" w:cs="Arial"/>
          <w:b/>
          <w:sz w:val="20"/>
          <w:szCs w:val="20"/>
        </w:rPr>
        <w:tab/>
      </w:r>
      <w:r w:rsidR="00F03A55" w:rsidRPr="00DB716F">
        <w:rPr>
          <w:rFonts w:ascii="Arial" w:hAnsi="Arial" w:cs="Arial"/>
          <w:sz w:val="20"/>
          <w:szCs w:val="20"/>
        </w:rPr>
        <w:t>Revise requirements/curriculum for major and minor</w:t>
      </w:r>
    </w:p>
    <w:p w:rsidR="007A7DBC" w:rsidRDefault="007A7DBC" w:rsidP="00F03A55">
      <w:pPr>
        <w:ind w:left="1080" w:right="-720"/>
        <w:jc w:val="left"/>
        <w:rPr>
          <w:rFonts w:ascii="Arial" w:hAnsi="Arial" w:cs="Arial"/>
          <w:sz w:val="20"/>
          <w:szCs w:val="20"/>
        </w:rPr>
      </w:pPr>
    </w:p>
    <w:p w:rsidR="007A7DBC" w:rsidRDefault="007A7DBC" w:rsidP="00F03A55">
      <w:pPr>
        <w:ind w:left="1080" w:right="-720"/>
        <w:jc w:val="left"/>
        <w:rPr>
          <w:rFonts w:ascii="Arial" w:hAnsi="Arial" w:cs="Arial"/>
          <w:sz w:val="20"/>
          <w:szCs w:val="20"/>
        </w:rPr>
      </w:pPr>
      <w:r>
        <w:rPr>
          <w:rFonts w:ascii="Arial" w:hAnsi="Arial" w:cs="Arial"/>
          <w:sz w:val="20"/>
          <w:szCs w:val="20"/>
        </w:rPr>
        <w:t>The program revision will allow engineering students to double major or minor in computational science. This change gives students more program options.</w:t>
      </w:r>
    </w:p>
    <w:p w:rsidR="005D0C65" w:rsidRDefault="005D0C65" w:rsidP="00F03A55">
      <w:pPr>
        <w:ind w:left="1080" w:right="-720"/>
        <w:jc w:val="left"/>
        <w:rPr>
          <w:rFonts w:ascii="Arial" w:hAnsi="Arial" w:cs="Arial"/>
          <w:sz w:val="20"/>
          <w:szCs w:val="20"/>
        </w:rPr>
      </w:pPr>
    </w:p>
    <w:p w:rsidR="007A7DBC" w:rsidRPr="00D70729" w:rsidRDefault="007A7DBC" w:rsidP="007A7DBC">
      <w:pPr>
        <w:pStyle w:val="NoSpacing"/>
        <w:ind w:left="1080"/>
        <w:rPr>
          <w:rFonts w:ascii="Arial" w:hAnsi="Arial" w:cs="Arial"/>
          <w:b/>
          <w:sz w:val="20"/>
          <w:szCs w:val="20"/>
        </w:rPr>
      </w:pPr>
      <w:r w:rsidRPr="00D70729">
        <w:rPr>
          <w:rFonts w:ascii="Arial" w:hAnsi="Arial" w:cs="Arial"/>
          <w:b/>
          <w:sz w:val="20"/>
          <w:szCs w:val="20"/>
        </w:rPr>
        <w:t xml:space="preserve">Motion to </w:t>
      </w:r>
      <w:r>
        <w:rPr>
          <w:rFonts w:ascii="Arial" w:hAnsi="Arial" w:cs="Arial"/>
          <w:b/>
          <w:sz w:val="20"/>
          <w:szCs w:val="20"/>
        </w:rPr>
        <w:t>revise the Computational Science (CPS) curriculum to allow engineering students to double major or minor in CPS was made by Brewer and seconded by Blome</w:t>
      </w:r>
      <w:r w:rsidRPr="00D70729">
        <w:rPr>
          <w:rFonts w:ascii="Arial" w:hAnsi="Arial" w:cs="Arial"/>
          <w:b/>
          <w:sz w:val="20"/>
          <w:szCs w:val="20"/>
        </w:rPr>
        <w:t>.  Unanimously approved.</w:t>
      </w:r>
    </w:p>
    <w:p w:rsidR="007A7DBC" w:rsidRDefault="007A7DBC" w:rsidP="00F03A55">
      <w:pPr>
        <w:ind w:left="1080" w:right="-720"/>
        <w:jc w:val="left"/>
        <w:rPr>
          <w:rFonts w:ascii="Arial" w:hAnsi="Arial" w:cs="Arial"/>
          <w:sz w:val="20"/>
          <w:szCs w:val="20"/>
        </w:rPr>
      </w:pPr>
    </w:p>
    <w:p w:rsidR="00F03A55" w:rsidRDefault="00F03A55" w:rsidP="00F03A55">
      <w:pPr>
        <w:ind w:left="1080" w:right="-720"/>
        <w:jc w:val="left"/>
        <w:rPr>
          <w:rFonts w:ascii="Arial" w:hAnsi="Arial" w:cs="Arial"/>
          <w:sz w:val="20"/>
          <w:szCs w:val="20"/>
        </w:rPr>
      </w:pPr>
    </w:p>
    <w:p w:rsidR="00F03A55" w:rsidRPr="00DB716F" w:rsidRDefault="00F03A55" w:rsidP="00900303">
      <w:pPr>
        <w:ind w:right="-720" w:firstLine="720"/>
        <w:jc w:val="left"/>
        <w:rPr>
          <w:rFonts w:ascii="Arial" w:hAnsi="Arial" w:cs="Arial"/>
          <w:i/>
          <w:sz w:val="20"/>
          <w:szCs w:val="20"/>
        </w:rPr>
      </w:pPr>
      <w:r w:rsidRPr="00DB716F">
        <w:rPr>
          <w:rFonts w:ascii="Arial" w:hAnsi="Arial" w:cs="Arial"/>
          <w:i/>
          <w:sz w:val="20"/>
          <w:szCs w:val="20"/>
        </w:rPr>
        <w:t>History</w:t>
      </w:r>
    </w:p>
    <w:p w:rsidR="00F03A55" w:rsidRPr="00DB716F" w:rsidRDefault="00F03A55" w:rsidP="00900303">
      <w:pPr>
        <w:ind w:right="-720" w:firstLine="720"/>
        <w:jc w:val="left"/>
        <w:rPr>
          <w:rFonts w:ascii="Arial" w:hAnsi="Arial" w:cs="Arial"/>
          <w:i/>
          <w:sz w:val="20"/>
          <w:szCs w:val="20"/>
        </w:rPr>
      </w:pPr>
      <w:r w:rsidRPr="00DB716F">
        <w:rPr>
          <w:rFonts w:ascii="Arial" w:hAnsi="Arial" w:cs="Arial"/>
          <w:i/>
          <w:sz w:val="20"/>
          <w:szCs w:val="20"/>
        </w:rPr>
        <w:t>Classical Studies</w:t>
      </w:r>
    </w:p>
    <w:p w:rsidR="00F03A55" w:rsidRPr="00DB716F" w:rsidRDefault="00F03A55" w:rsidP="00900303">
      <w:pPr>
        <w:ind w:right="-720" w:firstLine="720"/>
        <w:jc w:val="left"/>
        <w:rPr>
          <w:rFonts w:ascii="Arial" w:hAnsi="Arial" w:cs="Arial"/>
          <w:i/>
          <w:sz w:val="20"/>
          <w:szCs w:val="20"/>
        </w:rPr>
      </w:pPr>
      <w:r w:rsidRPr="00DB716F">
        <w:rPr>
          <w:rFonts w:ascii="Arial" w:hAnsi="Arial" w:cs="Arial"/>
          <w:i/>
          <w:sz w:val="20"/>
          <w:szCs w:val="20"/>
        </w:rPr>
        <w:t>Southern Studies</w:t>
      </w:r>
    </w:p>
    <w:p w:rsidR="00F03A55" w:rsidRDefault="00F03A55" w:rsidP="00900303">
      <w:pPr>
        <w:ind w:right="-720" w:firstLine="720"/>
        <w:jc w:val="left"/>
        <w:rPr>
          <w:rFonts w:ascii="Arial" w:hAnsi="Arial" w:cs="Arial"/>
          <w:i/>
          <w:sz w:val="20"/>
          <w:szCs w:val="20"/>
        </w:rPr>
      </w:pPr>
      <w:r w:rsidRPr="00DB716F">
        <w:rPr>
          <w:rFonts w:ascii="Arial" w:hAnsi="Arial" w:cs="Arial"/>
          <w:i/>
          <w:sz w:val="20"/>
          <w:szCs w:val="20"/>
        </w:rPr>
        <w:t>Women’s and Gender Studies</w:t>
      </w:r>
    </w:p>
    <w:p w:rsidR="00F03A55" w:rsidRDefault="00F03A55" w:rsidP="00900303">
      <w:pPr>
        <w:ind w:left="360" w:right="-720" w:firstLine="720"/>
        <w:jc w:val="left"/>
        <w:rPr>
          <w:rFonts w:ascii="Arial" w:hAnsi="Arial" w:cs="Arial"/>
          <w:sz w:val="20"/>
          <w:szCs w:val="20"/>
          <w:u w:val="single"/>
        </w:rPr>
      </w:pPr>
      <w:r w:rsidRPr="007D7D18">
        <w:rPr>
          <w:rFonts w:ascii="Arial" w:hAnsi="Arial" w:cs="Arial"/>
          <w:sz w:val="20"/>
          <w:szCs w:val="20"/>
          <w:u w:val="single"/>
        </w:rPr>
        <w:t>Program</w:t>
      </w:r>
    </w:p>
    <w:p w:rsidR="00F03A55" w:rsidRDefault="00900303" w:rsidP="00F03A55">
      <w:pPr>
        <w:ind w:left="1080" w:right="-720"/>
        <w:jc w:val="left"/>
        <w:rPr>
          <w:rFonts w:ascii="Arial" w:hAnsi="Arial" w:cs="Arial"/>
          <w:sz w:val="20"/>
          <w:szCs w:val="20"/>
        </w:rPr>
      </w:pPr>
      <w:r>
        <w:rPr>
          <w:rFonts w:ascii="Arial" w:hAnsi="Arial" w:cs="Arial"/>
          <w:sz w:val="20"/>
          <w:szCs w:val="20"/>
        </w:rPr>
        <w:tab/>
      </w:r>
      <w:r w:rsidR="00F03A55" w:rsidRPr="00DB716F">
        <w:rPr>
          <w:rFonts w:ascii="Arial" w:hAnsi="Arial" w:cs="Arial"/>
          <w:sz w:val="20"/>
          <w:szCs w:val="20"/>
        </w:rPr>
        <w:t>Revise requirements/curriculum for major and minor</w:t>
      </w:r>
      <w:r w:rsidR="00F03A55">
        <w:rPr>
          <w:rFonts w:ascii="Arial" w:hAnsi="Arial" w:cs="Arial"/>
          <w:sz w:val="20"/>
          <w:szCs w:val="20"/>
        </w:rPr>
        <w:t xml:space="preserve"> (HIS, CLA, SST, WGS)</w:t>
      </w:r>
    </w:p>
    <w:p w:rsidR="00F03A55" w:rsidRDefault="00F03A55" w:rsidP="00F03A55">
      <w:pPr>
        <w:ind w:left="1080" w:right="-720"/>
        <w:jc w:val="left"/>
        <w:rPr>
          <w:rFonts w:ascii="Arial" w:hAnsi="Arial" w:cs="Arial"/>
          <w:sz w:val="20"/>
          <w:szCs w:val="20"/>
        </w:rPr>
      </w:pPr>
    </w:p>
    <w:p w:rsidR="00F03A55" w:rsidRDefault="00F03A55" w:rsidP="00F03A55">
      <w:pPr>
        <w:ind w:left="1080" w:right="-720"/>
        <w:jc w:val="left"/>
        <w:rPr>
          <w:rFonts w:ascii="Arial" w:hAnsi="Arial" w:cs="Arial"/>
          <w:sz w:val="20"/>
          <w:szCs w:val="20"/>
        </w:rPr>
      </w:pPr>
      <w:r>
        <w:rPr>
          <w:rFonts w:ascii="Arial" w:hAnsi="Arial" w:cs="Arial"/>
          <w:sz w:val="20"/>
          <w:szCs w:val="20"/>
          <w:u w:val="single"/>
        </w:rPr>
        <w:t>Courses</w:t>
      </w:r>
    </w:p>
    <w:p w:rsidR="00F03A55" w:rsidRDefault="00900303" w:rsidP="00F03A55">
      <w:pPr>
        <w:ind w:left="1080" w:right="-720"/>
        <w:jc w:val="left"/>
        <w:rPr>
          <w:rFonts w:ascii="Arial" w:hAnsi="Arial" w:cs="Arial"/>
          <w:sz w:val="20"/>
          <w:szCs w:val="20"/>
        </w:rPr>
      </w:pPr>
      <w:r>
        <w:rPr>
          <w:rFonts w:ascii="Arial" w:hAnsi="Arial" w:cs="Arial"/>
          <w:sz w:val="20"/>
          <w:szCs w:val="20"/>
        </w:rPr>
        <w:tab/>
      </w:r>
      <w:r w:rsidR="00F03A55">
        <w:rPr>
          <w:rFonts w:ascii="Arial" w:hAnsi="Arial" w:cs="Arial"/>
          <w:sz w:val="20"/>
          <w:szCs w:val="20"/>
        </w:rPr>
        <w:t>Add (5)</w:t>
      </w:r>
    </w:p>
    <w:p w:rsidR="00F03A55" w:rsidRPr="00900303" w:rsidRDefault="00F03A55" w:rsidP="00900303">
      <w:pPr>
        <w:pStyle w:val="ListParagraph"/>
        <w:numPr>
          <w:ilvl w:val="0"/>
          <w:numId w:val="20"/>
        </w:numPr>
        <w:ind w:right="-720"/>
        <w:jc w:val="both"/>
        <w:rPr>
          <w:rFonts w:ascii="Arial" w:hAnsi="Arial" w:cs="Arial"/>
          <w:sz w:val="20"/>
        </w:rPr>
      </w:pPr>
      <w:r w:rsidRPr="00900303">
        <w:rPr>
          <w:rFonts w:ascii="Arial" w:hAnsi="Arial" w:cs="Arial"/>
          <w:sz w:val="20"/>
        </w:rPr>
        <w:t>HIS 225</w:t>
      </w:r>
      <w:r w:rsidR="008B0626">
        <w:rPr>
          <w:rFonts w:ascii="Arial" w:hAnsi="Arial" w:cs="Arial"/>
          <w:sz w:val="20"/>
        </w:rPr>
        <w:t>/AFR 225</w:t>
      </w:r>
      <w:r w:rsidRPr="00900303">
        <w:rPr>
          <w:rFonts w:ascii="Arial" w:hAnsi="Arial" w:cs="Arial"/>
          <w:sz w:val="20"/>
        </w:rPr>
        <w:t>, Latin America and the Caribbean</w:t>
      </w:r>
    </w:p>
    <w:p w:rsidR="00F03A55" w:rsidRPr="00900303" w:rsidRDefault="00F03A55" w:rsidP="00900303">
      <w:pPr>
        <w:pStyle w:val="ListParagraph"/>
        <w:numPr>
          <w:ilvl w:val="0"/>
          <w:numId w:val="20"/>
        </w:numPr>
        <w:ind w:right="-720"/>
        <w:jc w:val="both"/>
        <w:rPr>
          <w:rFonts w:ascii="Arial" w:hAnsi="Arial" w:cs="Arial"/>
          <w:sz w:val="20"/>
        </w:rPr>
      </w:pPr>
      <w:r w:rsidRPr="00900303">
        <w:rPr>
          <w:rFonts w:ascii="Arial" w:hAnsi="Arial" w:cs="Arial"/>
          <w:sz w:val="20"/>
        </w:rPr>
        <w:t>HIS 250, America at War</w:t>
      </w:r>
    </w:p>
    <w:p w:rsidR="00F03A55" w:rsidRPr="00900303" w:rsidRDefault="00F03A55" w:rsidP="00900303">
      <w:pPr>
        <w:pStyle w:val="ListParagraph"/>
        <w:numPr>
          <w:ilvl w:val="0"/>
          <w:numId w:val="20"/>
        </w:numPr>
        <w:ind w:right="-720"/>
        <w:jc w:val="both"/>
        <w:rPr>
          <w:rFonts w:ascii="Arial" w:hAnsi="Arial" w:cs="Arial"/>
          <w:sz w:val="20"/>
        </w:rPr>
      </w:pPr>
      <w:r w:rsidRPr="00900303">
        <w:rPr>
          <w:rFonts w:ascii="Arial" w:hAnsi="Arial" w:cs="Arial"/>
          <w:sz w:val="20"/>
        </w:rPr>
        <w:t>HIS 307, Empires and Barbarians in Late Antiquity</w:t>
      </w:r>
    </w:p>
    <w:p w:rsidR="00F03A55" w:rsidRPr="00900303" w:rsidRDefault="00F03A55" w:rsidP="00900303">
      <w:pPr>
        <w:pStyle w:val="ListParagraph"/>
        <w:numPr>
          <w:ilvl w:val="0"/>
          <w:numId w:val="20"/>
        </w:numPr>
        <w:ind w:right="-720"/>
        <w:jc w:val="both"/>
        <w:rPr>
          <w:rFonts w:ascii="Arial" w:hAnsi="Arial" w:cs="Arial"/>
          <w:sz w:val="20"/>
        </w:rPr>
      </w:pPr>
      <w:r w:rsidRPr="00900303">
        <w:rPr>
          <w:rFonts w:ascii="Arial" w:hAnsi="Arial" w:cs="Arial"/>
          <w:sz w:val="20"/>
        </w:rPr>
        <w:t>HIS 342</w:t>
      </w:r>
      <w:r w:rsidR="008B0626">
        <w:rPr>
          <w:rFonts w:ascii="Arial" w:hAnsi="Arial" w:cs="Arial"/>
          <w:sz w:val="20"/>
        </w:rPr>
        <w:t>/AFR 342</w:t>
      </w:r>
      <w:r w:rsidRPr="00900303">
        <w:rPr>
          <w:rFonts w:ascii="Arial" w:hAnsi="Arial" w:cs="Arial"/>
          <w:sz w:val="20"/>
        </w:rPr>
        <w:t xml:space="preserve">, </w:t>
      </w:r>
      <w:r w:rsidR="008B0626">
        <w:rPr>
          <w:rFonts w:ascii="Arial" w:hAnsi="Arial" w:cs="Arial"/>
          <w:sz w:val="20"/>
        </w:rPr>
        <w:t>The Atlantic Slave Trad</w:t>
      </w:r>
      <w:r w:rsidRPr="00900303">
        <w:rPr>
          <w:rFonts w:ascii="Arial" w:hAnsi="Arial" w:cs="Arial"/>
          <w:sz w:val="20"/>
        </w:rPr>
        <w:t>e</w:t>
      </w:r>
    </w:p>
    <w:p w:rsidR="00F03A55" w:rsidRPr="00900303" w:rsidRDefault="00F03A55" w:rsidP="00900303">
      <w:pPr>
        <w:pStyle w:val="ListParagraph"/>
        <w:numPr>
          <w:ilvl w:val="0"/>
          <w:numId w:val="20"/>
        </w:numPr>
        <w:ind w:right="-720"/>
        <w:jc w:val="both"/>
        <w:rPr>
          <w:rFonts w:ascii="Arial" w:hAnsi="Arial" w:cs="Arial"/>
          <w:sz w:val="20"/>
        </w:rPr>
      </w:pPr>
      <w:r w:rsidRPr="00900303">
        <w:rPr>
          <w:rFonts w:ascii="Arial" w:hAnsi="Arial" w:cs="Arial"/>
          <w:sz w:val="20"/>
        </w:rPr>
        <w:t>HIS 355, The World the Civil War Made:  The U.S. from 1865 to the 1910’s</w:t>
      </w:r>
    </w:p>
    <w:p w:rsidR="00F03A55" w:rsidRPr="008F18D3" w:rsidRDefault="00F03A55" w:rsidP="00F03A55">
      <w:pPr>
        <w:pStyle w:val="ListParagraph"/>
        <w:ind w:left="2880" w:right="-720"/>
        <w:rPr>
          <w:rFonts w:ascii="Arial" w:hAnsi="Arial" w:cs="Arial"/>
          <w:sz w:val="20"/>
        </w:rPr>
      </w:pPr>
    </w:p>
    <w:p w:rsidR="00900303" w:rsidRDefault="00900303" w:rsidP="008B0626">
      <w:pPr>
        <w:ind w:right="-720"/>
        <w:jc w:val="left"/>
        <w:rPr>
          <w:rFonts w:ascii="Arial" w:hAnsi="Arial" w:cs="Arial"/>
          <w:sz w:val="20"/>
          <w:szCs w:val="20"/>
        </w:rPr>
      </w:pPr>
    </w:p>
    <w:p w:rsidR="00F03A55" w:rsidRDefault="00F03A55" w:rsidP="00CB115C">
      <w:pPr>
        <w:ind w:left="720" w:right="-720" w:firstLine="720"/>
        <w:jc w:val="left"/>
        <w:rPr>
          <w:rFonts w:ascii="Arial" w:hAnsi="Arial" w:cs="Arial"/>
          <w:sz w:val="20"/>
          <w:szCs w:val="20"/>
        </w:rPr>
      </w:pPr>
      <w:r>
        <w:rPr>
          <w:rFonts w:ascii="Arial" w:hAnsi="Arial" w:cs="Arial"/>
          <w:sz w:val="20"/>
          <w:szCs w:val="20"/>
        </w:rPr>
        <w:t>Delete (2)</w:t>
      </w:r>
    </w:p>
    <w:p w:rsidR="00F03A55" w:rsidRPr="00CB115C" w:rsidRDefault="00F03A55" w:rsidP="00CB115C">
      <w:pPr>
        <w:pStyle w:val="ListParagraph"/>
        <w:numPr>
          <w:ilvl w:val="0"/>
          <w:numId w:val="31"/>
        </w:numPr>
        <w:ind w:right="-720"/>
        <w:jc w:val="both"/>
        <w:rPr>
          <w:rFonts w:ascii="Arial" w:hAnsi="Arial" w:cs="Arial"/>
          <w:sz w:val="20"/>
        </w:rPr>
      </w:pPr>
      <w:r w:rsidRPr="00CB115C">
        <w:rPr>
          <w:rFonts w:ascii="Arial" w:hAnsi="Arial" w:cs="Arial"/>
          <w:sz w:val="20"/>
        </w:rPr>
        <w:t>HIS 330, The First and Second World Wars</w:t>
      </w:r>
    </w:p>
    <w:p w:rsidR="00F03A55" w:rsidRPr="00CB115C" w:rsidRDefault="00F03A55" w:rsidP="00CB115C">
      <w:pPr>
        <w:pStyle w:val="ListParagraph"/>
        <w:numPr>
          <w:ilvl w:val="0"/>
          <w:numId w:val="31"/>
        </w:numPr>
        <w:ind w:right="-720"/>
        <w:jc w:val="both"/>
        <w:rPr>
          <w:rFonts w:ascii="Arial" w:hAnsi="Arial" w:cs="Arial"/>
          <w:sz w:val="20"/>
        </w:rPr>
      </w:pPr>
      <w:r w:rsidRPr="00CB115C">
        <w:rPr>
          <w:rFonts w:ascii="Arial" w:hAnsi="Arial" w:cs="Arial"/>
          <w:sz w:val="20"/>
        </w:rPr>
        <w:t>HIS 351, The U</w:t>
      </w:r>
      <w:r w:rsidR="008B0626">
        <w:rPr>
          <w:rFonts w:ascii="Arial" w:hAnsi="Arial" w:cs="Arial"/>
          <w:sz w:val="20"/>
        </w:rPr>
        <w:t>.</w:t>
      </w:r>
      <w:r w:rsidRPr="00CB115C">
        <w:rPr>
          <w:rFonts w:ascii="Arial" w:hAnsi="Arial" w:cs="Arial"/>
          <w:sz w:val="20"/>
        </w:rPr>
        <w:t>S</w:t>
      </w:r>
      <w:r w:rsidR="008B0626">
        <w:rPr>
          <w:rFonts w:ascii="Arial" w:hAnsi="Arial" w:cs="Arial"/>
          <w:sz w:val="20"/>
        </w:rPr>
        <w:t>.</w:t>
      </w:r>
      <w:r w:rsidRPr="00CB115C">
        <w:rPr>
          <w:rFonts w:ascii="Arial" w:hAnsi="Arial" w:cs="Arial"/>
          <w:sz w:val="20"/>
        </w:rPr>
        <w:t xml:space="preserve"> in the Industrial Era 1815-1940</w:t>
      </w:r>
    </w:p>
    <w:p w:rsidR="00F03A55" w:rsidRPr="008F18D3" w:rsidRDefault="00F03A55" w:rsidP="00F03A55">
      <w:pPr>
        <w:pStyle w:val="ListParagraph"/>
        <w:ind w:left="2880" w:right="-720"/>
        <w:rPr>
          <w:rFonts w:ascii="Arial" w:hAnsi="Arial" w:cs="Arial"/>
          <w:sz w:val="20"/>
        </w:rPr>
      </w:pPr>
    </w:p>
    <w:p w:rsidR="00F03A55" w:rsidRDefault="00F03A55" w:rsidP="00CB115C">
      <w:pPr>
        <w:ind w:left="720" w:right="-720" w:firstLine="720"/>
        <w:jc w:val="left"/>
        <w:rPr>
          <w:rFonts w:ascii="Arial" w:hAnsi="Arial" w:cs="Arial"/>
          <w:sz w:val="20"/>
          <w:szCs w:val="20"/>
        </w:rPr>
      </w:pPr>
      <w:r>
        <w:rPr>
          <w:rFonts w:ascii="Arial" w:hAnsi="Arial" w:cs="Arial"/>
          <w:sz w:val="20"/>
          <w:szCs w:val="20"/>
        </w:rPr>
        <w:t>Revise (12)</w:t>
      </w:r>
    </w:p>
    <w:p w:rsidR="00F03A55" w:rsidRPr="00CB115C" w:rsidRDefault="008B0626" w:rsidP="00CB115C">
      <w:pPr>
        <w:pStyle w:val="ListParagraph"/>
        <w:numPr>
          <w:ilvl w:val="0"/>
          <w:numId w:val="33"/>
        </w:numPr>
        <w:ind w:right="-720"/>
        <w:jc w:val="both"/>
        <w:rPr>
          <w:rFonts w:ascii="Arial" w:hAnsi="Arial" w:cs="Arial"/>
          <w:sz w:val="20"/>
        </w:rPr>
      </w:pPr>
      <w:r>
        <w:rPr>
          <w:rFonts w:ascii="Arial" w:hAnsi="Arial" w:cs="Arial"/>
          <w:sz w:val="20"/>
        </w:rPr>
        <w:t>HIS 21</w:t>
      </w:r>
      <w:r w:rsidR="00F03A55" w:rsidRPr="00CB115C">
        <w:rPr>
          <w:rFonts w:ascii="Arial" w:hAnsi="Arial" w:cs="Arial"/>
          <w:sz w:val="20"/>
        </w:rPr>
        <w:t xml:space="preserve">5 – </w:t>
      </w:r>
      <w:r>
        <w:rPr>
          <w:rFonts w:ascii="Arial" w:hAnsi="Arial" w:cs="Arial"/>
          <w:sz w:val="20"/>
        </w:rPr>
        <w:t xml:space="preserve">new </w:t>
      </w:r>
      <w:r w:rsidR="00F03A55" w:rsidRPr="00CB115C">
        <w:rPr>
          <w:rFonts w:ascii="Arial" w:hAnsi="Arial" w:cs="Arial"/>
          <w:sz w:val="20"/>
        </w:rPr>
        <w:t>title</w:t>
      </w:r>
      <w:r>
        <w:rPr>
          <w:rFonts w:ascii="Arial" w:hAnsi="Arial" w:cs="Arial"/>
          <w:sz w:val="20"/>
        </w:rPr>
        <w:t>:  Atlantic Europe in the Ages of Exploration and Enlightenment</w:t>
      </w:r>
      <w:r w:rsidR="00CC174F">
        <w:rPr>
          <w:rFonts w:ascii="Arial" w:hAnsi="Arial" w:cs="Arial"/>
          <w:sz w:val="20"/>
        </w:rPr>
        <w:t xml:space="preserve">; description; </w:t>
      </w:r>
      <w:r w:rsidR="00F03A55" w:rsidRPr="00CB115C">
        <w:rPr>
          <w:rFonts w:ascii="Arial" w:hAnsi="Arial" w:cs="Arial"/>
          <w:sz w:val="20"/>
        </w:rPr>
        <w:t>frequency</w:t>
      </w:r>
    </w:p>
    <w:p w:rsidR="00F03A55" w:rsidRPr="00CB115C" w:rsidRDefault="00F03A55" w:rsidP="00CB115C">
      <w:pPr>
        <w:pStyle w:val="ListParagraph"/>
        <w:numPr>
          <w:ilvl w:val="0"/>
          <w:numId w:val="33"/>
        </w:numPr>
        <w:ind w:right="-720"/>
        <w:jc w:val="both"/>
        <w:rPr>
          <w:rFonts w:ascii="Arial" w:hAnsi="Arial" w:cs="Arial"/>
          <w:sz w:val="20"/>
        </w:rPr>
      </w:pPr>
      <w:r w:rsidRPr="00CB115C">
        <w:rPr>
          <w:rFonts w:ascii="Arial" w:hAnsi="Arial" w:cs="Arial"/>
          <w:sz w:val="20"/>
        </w:rPr>
        <w:t xml:space="preserve">HIS 302 – </w:t>
      </w:r>
      <w:r w:rsidR="008B0626">
        <w:rPr>
          <w:rFonts w:ascii="Arial" w:hAnsi="Arial" w:cs="Arial"/>
          <w:sz w:val="20"/>
        </w:rPr>
        <w:t xml:space="preserve">new </w:t>
      </w:r>
      <w:r w:rsidRPr="00CB115C">
        <w:rPr>
          <w:rFonts w:ascii="Arial" w:hAnsi="Arial" w:cs="Arial"/>
          <w:sz w:val="20"/>
        </w:rPr>
        <w:t>title</w:t>
      </w:r>
      <w:r w:rsidR="008B0626">
        <w:rPr>
          <w:rFonts w:ascii="Arial" w:hAnsi="Arial" w:cs="Arial"/>
          <w:sz w:val="20"/>
        </w:rPr>
        <w:t>:  Ancient Rome, from Italy to Empire</w:t>
      </w:r>
      <w:r w:rsidR="00CC174F">
        <w:rPr>
          <w:rFonts w:ascii="Arial" w:hAnsi="Arial" w:cs="Arial"/>
          <w:sz w:val="20"/>
        </w:rPr>
        <w:t>;</w:t>
      </w:r>
      <w:r w:rsidRPr="00CB115C">
        <w:rPr>
          <w:rFonts w:ascii="Arial" w:hAnsi="Arial" w:cs="Arial"/>
          <w:sz w:val="20"/>
        </w:rPr>
        <w:t xml:space="preserve"> description</w:t>
      </w:r>
    </w:p>
    <w:p w:rsidR="00F03A55" w:rsidRPr="00CB115C" w:rsidRDefault="00F03A55" w:rsidP="00CB115C">
      <w:pPr>
        <w:pStyle w:val="ListParagraph"/>
        <w:numPr>
          <w:ilvl w:val="0"/>
          <w:numId w:val="33"/>
        </w:numPr>
        <w:ind w:right="-720"/>
        <w:jc w:val="both"/>
        <w:rPr>
          <w:rFonts w:ascii="Arial" w:hAnsi="Arial" w:cs="Arial"/>
          <w:sz w:val="20"/>
        </w:rPr>
      </w:pPr>
      <w:r w:rsidRPr="00CB115C">
        <w:rPr>
          <w:rFonts w:ascii="Arial" w:hAnsi="Arial" w:cs="Arial"/>
          <w:sz w:val="20"/>
        </w:rPr>
        <w:t xml:space="preserve">HIS 310 – </w:t>
      </w:r>
      <w:r w:rsidR="008B0626">
        <w:rPr>
          <w:rFonts w:ascii="Arial" w:hAnsi="Arial" w:cs="Arial"/>
          <w:sz w:val="20"/>
        </w:rPr>
        <w:t xml:space="preserve">new </w:t>
      </w:r>
      <w:r w:rsidRPr="00CB115C">
        <w:rPr>
          <w:rFonts w:ascii="Arial" w:hAnsi="Arial" w:cs="Arial"/>
          <w:sz w:val="20"/>
        </w:rPr>
        <w:t>title</w:t>
      </w:r>
      <w:r w:rsidR="008B0626">
        <w:rPr>
          <w:rFonts w:ascii="Arial" w:hAnsi="Arial" w:cs="Arial"/>
          <w:sz w:val="20"/>
        </w:rPr>
        <w:t>:  Medieval Europe and Its Neighbors</w:t>
      </w:r>
      <w:r w:rsidR="00CC174F">
        <w:rPr>
          <w:rFonts w:ascii="Arial" w:hAnsi="Arial" w:cs="Arial"/>
          <w:sz w:val="20"/>
        </w:rPr>
        <w:t>;</w:t>
      </w:r>
      <w:r w:rsidRPr="00CB115C">
        <w:rPr>
          <w:rFonts w:ascii="Arial" w:hAnsi="Arial" w:cs="Arial"/>
          <w:sz w:val="20"/>
        </w:rPr>
        <w:t xml:space="preserve"> description</w:t>
      </w:r>
    </w:p>
    <w:p w:rsidR="00F03A55" w:rsidRPr="00CB115C" w:rsidRDefault="00F03A55" w:rsidP="00CB115C">
      <w:pPr>
        <w:pStyle w:val="ListParagraph"/>
        <w:numPr>
          <w:ilvl w:val="0"/>
          <w:numId w:val="33"/>
        </w:numPr>
        <w:ind w:right="-720"/>
        <w:jc w:val="both"/>
        <w:rPr>
          <w:rFonts w:ascii="Arial" w:hAnsi="Arial" w:cs="Arial"/>
          <w:sz w:val="20"/>
        </w:rPr>
      </w:pPr>
      <w:r w:rsidRPr="00CB115C">
        <w:rPr>
          <w:rFonts w:ascii="Arial" w:hAnsi="Arial" w:cs="Arial"/>
          <w:sz w:val="20"/>
        </w:rPr>
        <w:t xml:space="preserve">HIS 317 – </w:t>
      </w:r>
      <w:r w:rsidR="008B0626">
        <w:rPr>
          <w:rFonts w:ascii="Arial" w:hAnsi="Arial" w:cs="Arial"/>
          <w:sz w:val="20"/>
        </w:rPr>
        <w:t xml:space="preserve">new </w:t>
      </w:r>
      <w:r w:rsidRPr="00CB115C">
        <w:rPr>
          <w:rFonts w:ascii="Arial" w:hAnsi="Arial" w:cs="Arial"/>
          <w:sz w:val="20"/>
        </w:rPr>
        <w:t>title</w:t>
      </w:r>
      <w:r w:rsidR="00CC174F">
        <w:rPr>
          <w:rFonts w:ascii="Arial" w:hAnsi="Arial" w:cs="Arial"/>
          <w:sz w:val="20"/>
        </w:rPr>
        <w:t>:  Europe’s Bourgeois Century</w:t>
      </w:r>
      <w:r w:rsidR="008B0626">
        <w:rPr>
          <w:rFonts w:ascii="Arial" w:hAnsi="Arial" w:cs="Arial"/>
          <w:sz w:val="20"/>
        </w:rPr>
        <w:t>, 1815-1914</w:t>
      </w:r>
      <w:r w:rsidR="00CC174F">
        <w:rPr>
          <w:rFonts w:ascii="Arial" w:hAnsi="Arial" w:cs="Arial"/>
          <w:sz w:val="20"/>
        </w:rPr>
        <w:t>;</w:t>
      </w:r>
      <w:r w:rsidRPr="00CB115C">
        <w:rPr>
          <w:rFonts w:ascii="Arial" w:hAnsi="Arial" w:cs="Arial"/>
          <w:sz w:val="20"/>
        </w:rPr>
        <w:t xml:space="preserve"> description</w:t>
      </w:r>
    </w:p>
    <w:p w:rsidR="00F03A55" w:rsidRPr="00CB115C" w:rsidRDefault="00F03A55" w:rsidP="00CB115C">
      <w:pPr>
        <w:pStyle w:val="ListParagraph"/>
        <w:numPr>
          <w:ilvl w:val="0"/>
          <w:numId w:val="33"/>
        </w:numPr>
        <w:ind w:right="-720"/>
        <w:jc w:val="both"/>
        <w:rPr>
          <w:rFonts w:ascii="Arial" w:hAnsi="Arial" w:cs="Arial"/>
          <w:sz w:val="20"/>
        </w:rPr>
      </w:pPr>
      <w:r w:rsidRPr="00CB115C">
        <w:rPr>
          <w:rFonts w:ascii="Arial" w:hAnsi="Arial" w:cs="Arial"/>
          <w:sz w:val="20"/>
        </w:rPr>
        <w:t xml:space="preserve">HIS 318 – </w:t>
      </w:r>
      <w:r w:rsidR="00CC174F">
        <w:rPr>
          <w:rFonts w:ascii="Arial" w:hAnsi="Arial" w:cs="Arial"/>
          <w:sz w:val="20"/>
        </w:rPr>
        <w:t xml:space="preserve">new </w:t>
      </w:r>
      <w:r w:rsidRPr="00CB115C">
        <w:rPr>
          <w:rFonts w:ascii="Arial" w:hAnsi="Arial" w:cs="Arial"/>
          <w:sz w:val="20"/>
        </w:rPr>
        <w:t>title</w:t>
      </w:r>
      <w:r w:rsidR="00CC174F">
        <w:rPr>
          <w:rFonts w:ascii="Arial" w:hAnsi="Arial" w:cs="Arial"/>
          <w:sz w:val="20"/>
        </w:rPr>
        <w:t>:  Wrecked and Rebuilt:  Europe from 1914-1991;</w:t>
      </w:r>
      <w:r w:rsidRPr="00CB115C">
        <w:rPr>
          <w:rFonts w:ascii="Arial" w:hAnsi="Arial" w:cs="Arial"/>
          <w:sz w:val="20"/>
        </w:rPr>
        <w:t xml:space="preserve"> description</w:t>
      </w:r>
    </w:p>
    <w:p w:rsidR="00F03A55" w:rsidRPr="00CB115C" w:rsidRDefault="00F03A55" w:rsidP="00CB115C">
      <w:pPr>
        <w:pStyle w:val="ListParagraph"/>
        <w:numPr>
          <w:ilvl w:val="0"/>
          <w:numId w:val="33"/>
        </w:numPr>
        <w:ind w:right="-720"/>
        <w:jc w:val="both"/>
        <w:rPr>
          <w:rFonts w:ascii="Arial" w:hAnsi="Arial" w:cs="Arial"/>
          <w:sz w:val="20"/>
        </w:rPr>
      </w:pPr>
      <w:r w:rsidRPr="00CB115C">
        <w:rPr>
          <w:rFonts w:ascii="Arial" w:hAnsi="Arial" w:cs="Arial"/>
          <w:sz w:val="20"/>
        </w:rPr>
        <w:t xml:space="preserve">HIS 350 – </w:t>
      </w:r>
      <w:r w:rsidR="00CC174F">
        <w:rPr>
          <w:rFonts w:ascii="Arial" w:hAnsi="Arial" w:cs="Arial"/>
          <w:sz w:val="20"/>
        </w:rPr>
        <w:t xml:space="preserve">new </w:t>
      </w:r>
      <w:r w:rsidRPr="00CB115C">
        <w:rPr>
          <w:rFonts w:ascii="Arial" w:hAnsi="Arial" w:cs="Arial"/>
          <w:sz w:val="20"/>
        </w:rPr>
        <w:t>title</w:t>
      </w:r>
      <w:r w:rsidR="00CC174F">
        <w:rPr>
          <w:rFonts w:ascii="Arial" w:hAnsi="Arial" w:cs="Arial"/>
          <w:sz w:val="20"/>
        </w:rPr>
        <w:t>:  The United States in the Founding Era, 1763 to the 1840s; description</w:t>
      </w:r>
    </w:p>
    <w:p w:rsidR="00F03A55" w:rsidRPr="00CB115C" w:rsidRDefault="00F03A55" w:rsidP="00CB115C">
      <w:pPr>
        <w:pStyle w:val="ListParagraph"/>
        <w:numPr>
          <w:ilvl w:val="0"/>
          <w:numId w:val="33"/>
        </w:numPr>
        <w:ind w:right="-720"/>
        <w:jc w:val="both"/>
        <w:rPr>
          <w:rFonts w:ascii="Arial" w:hAnsi="Arial" w:cs="Arial"/>
          <w:sz w:val="20"/>
        </w:rPr>
      </w:pPr>
      <w:r w:rsidRPr="00CB115C">
        <w:rPr>
          <w:rFonts w:ascii="Arial" w:hAnsi="Arial" w:cs="Arial"/>
          <w:sz w:val="20"/>
        </w:rPr>
        <w:t xml:space="preserve">HIS/AFR 356 – </w:t>
      </w:r>
      <w:r w:rsidR="00CC174F">
        <w:rPr>
          <w:rFonts w:ascii="Arial" w:hAnsi="Arial" w:cs="Arial"/>
          <w:sz w:val="20"/>
        </w:rPr>
        <w:t xml:space="preserve">new </w:t>
      </w:r>
      <w:r w:rsidRPr="00CB115C">
        <w:rPr>
          <w:rFonts w:ascii="Arial" w:hAnsi="Arial" w:cs="Arial"/>
          <w:sz w:val="20"/>
        </w:rPr>
        <w:t>title</w:t>
      </w:r>
      <w:r w:rsidR="00CC174F">
        <w:rPr>
          <w:rFonts w:ascii="Arial" w:hAnsi="Arial" w:cs="Arial"/>
          <w:sz w:val="20"/>
        </w:rPr>
        <w:t>:  The United States in the Civil War Era, 1840s-1865;</w:t>
      </w:r>
      <w:r w:rsidRPr="00CB115C">
        <w:rPr>
          <w:rFonts w:ascii="Arial" w:hAnsi="Arial" w:cs="Arial"/>
          <w:sz w:val="20"/>
        </w:rPr>
        <w:t xml:space="preserve"> description</w:t>
      </w:r>
    </w:p>
    <w:p w:rsidR="00F03A55" w:rsidRPr="00CB115C" w:rsidRDefault="00F03A55" w:rsidP="00CB115C">
      <w:pPr>
        <w:pStyle w:val="ListParagraph"/>
        <w:numPr>
          <w:ilvl w:val="0"/>
          <w:numId w:val="33"/>
        </w:numPr>
        <w:ind w:right="-720"/>
        <w:jc w:val="both"/>
        <w:rPr>
          <w:rFonts w:ascii="Arial" w:hAnsi="Arial" w:cs="Arial"/>
          <w:sz w:val="20"/>
        </w:rPr>
      </w:pPr>
      <w:r w:rsidRPr="00CB115C">
        <w:rPr>
          <w:rFonts w:ascii="Arial" w:hAnsi="Arial" w:cs="Arial"/>
          <w:sz w:val="20"/>
        </w:rPr>
        <w:t xml:space="preserve">HIS 359 – </w:t>
      </w:r>
      <w:r w:rsidR="00CC174F">
        <w:rPr>
          <w:rFonts w:ascii="Arial" w:hAnsi="Arial" w:cs="Arial"/>
          <w:sz w:val="20"/>
        </w:rPr>
        <w:t>new title:  The United States in the Global Era, 1910s-2001;</w:t>
      </w:r>
      <w:r w:rsidRPr="00CB115C">
        <w:rPr>
          <w:rFonts w:ascii="Arial" w:hAnsi="Arial" w:cs="Arial"/>
          <w:sz w:val="20"/>
        </w:rPr>
        <w:t xml:space="preserve"> description</w:t>
      </w:r>
    </w:p>
    <w:p w:rsidR="00F03A55" w:rsidRPr="00CB115C" w:rsidRDefault="00F03A55" w:rsidP="00CB115C">
      <w:pPr>
        <w:pStyle w:val="ListParagraph"/>
        <w:numPr>
          <w:ilvl w:val="0"/>
          <w:numId w:val="33"/>
        </w:numPr>
        <w:ind w:right="-720"/>
        <w:jc w:val="both"/>
        <w:rPr>
          <w:rFonts w:ascii="Arial" w:hAnsi="Arial" w:cs="Arial"/>
          <w:sz w:val="20"/>
        </w:rPr>
      </w:pPr>
      <w:r w:rsidRPr="00CB115C">
        <w:rPr>
          <w:rFonts w:ascii="Arial" w:hAnsi="Arial" w:cs="Arial"/>
          <w:sz w:val="20"/>
        </w:rPr>
        <w:t xml:space="preserve">HIS/AFR 362 – </w:t>
      </w:r>
      <w:r w:rsidR="00CC174F">
        <w:rPr>
          <w:rFonts w:ascii="Arial" w:hAnsi="Arial" w:cs="Arial"/>
          <w:sz w:val="20"/>
        </w:rPr>
        <w:t>new title:  Twentieth-Century South;</w:t>
      </w:r>
      <w:r w:rsidRPr="00CB115C">
        <w:rPr>
          <w:rFonts w:ascii="Arial" w:hAnsi="Arial" w:cs="Arial"/>
          <w:sz w:val="20"/>
        </w:rPr>
        <w:t xml:space="preserve"> description</w:t>
      </w:r>
    </w:p>
    <w:p w:rsidR="00F03A55" w:rsidRPr="00CB115C" w:rsidRDefault="00F03A55" w:rsidP="00CB115C">
      <w:pPr>
        <w:pStyle w:val="ListParagraph"/>
        <w:numPr>
          <w:ilvl w:val="0"/>
          <w:numId w:val="33"/>
        </w:numPr>
        <w:ind w:right="-720"/>
        <w:jc w:val="both"/>
        <w:rPr>
          <w:rFonts w:ascii="Arial" w:hAnsi="Arial" w:cs="Arial"/>
          <w:sz w:val="20"/>
        </w:rPr>
      </w:pPr>
      <w:r w:rsidRPr="00CB115C">
        <w:rPr>
          <w:rFonts w:ascii="Arial" w:hAnsi="Arial" w:cs="Arial"/>
          <w:sz w:val="20"/>
        </w:rPr>
        <w:t>HIS/AFR 363 – description</w:t>
      </w:r>
    </w:p>
    <w:p w:rsidR="00F03A55" w:rsidRPr="00CB115C" w:rsidRDefault="00F03A55" w:rsidP="00CB115C">
      <w:pPr>
        <w:pStyle w:val="ListParagraph"/>
        <w:numPr>
          <w:ilvl w:val="0"/>
          <w:numId w:val="33"/>
        </w:numPr>
        <w:ind w:right="-720"/>
        <w:jc w:val="both"/>
        <w:rPr>
          <w:rFonts w:ascii="Arial" w:hAnsi="Arial" w:cs="Arial"/>
          <w:sz w:val="20"/>
        </w:rPr>
      </w:pPr>
      <w:r w:rsidRPr="00CB115C">
        <w:rPr>
          <w:rFonts w:ascii="Arial" w:hAnsi="Arial" w:cs="Arial"/>
          <w:sz w:val="20"/>
        </w:rPr>
        <w:t>HIS 370 – frequency</w:t>
      </w:r>
    </w:p>
    <w:p w:rsidR="00F03A55" w:rsidRDefault="00F03A55" w:rsidP="00CB115C">
      <w:pPr>
        <w:pStyle w:val="ListParagraph"/>
        <w:numPr>
          <w:ilvl w:val="0"/>
          <w:numId w:val="33"/>
        </w:numPr>
        <w:ind w:right="-720"/>
        <w:jc w:val="both"/>
        <w:rPr>
          <w:rFonts w:ascii="Arial" w:hAnsi="Arial" w:cs="Arial"/>
          <w:sz w:val="20"/>
        </w:rPr>
      </w:pPr>
      <w:r w:rsidRPr="00CB115C">
        <w:rPr>
          <w:rFonts w:ascii="Arial" w:hAnsi="Arial" w:cs="Arial"/>
          <w:sz w:val="20"/>
        </w:rPr>
        <w:t xml:space="preserve">HIS/WGS 377 – </w:t>
      </w:r>
      <w:r w:rsidR="00CC174F">
        <w:rPr>
          <w:rFonts w:ascii="Arial" w:hAnsi="Arial" w:cs="Arial"/>
          <w:sz w:val="20"/>
        </w:rPr>
        <w:t xml:space="preserve">new </w:t>
      </w:r>
      <w:r w:rsidRPr="00CB115C">
        <w:rPr>
          <w:rFonts w:ascii="Arial" w:hAnsi="Arial" w:cs="Arial"/>
          <w:sz w:val="20"/>
        </w:rPr>
        <w:t>title</w:t>
      </w:r>
      <w:r w:rsidR="00CC174F">
        <w:rPr>
          <w:rFonts w:ascii="Arial" w:hAnsi="Arial" w:cs="Arial"/>
          <w:sz w:val="20"/>
        </w:rPr>
        <w:t>:  American Women’s History;</w:t>
      </w:r>
      <w:r w:rsidRPr="00CB115C">
        <w:rPr>
          <w:rFonts w:ascii="Arial" w:hAnsi="Arial" w:cs="Arial"/>
          <w:sz w:val="20"/>
        </w:rPr>
        <w:t xml:space="preserve"> description</w:t>
      </w:r>
    </w:p>
    <w:p w:rsidR="008B0626" w:rsidRDefault="008B0626" w:rsidP="008B0626">
      <w:pPr>
        <w:ind w:left="720" w:right="-720"/>
        <w:jc w:val="both"/>
        <w:rPr>
          <w:rFonts w:ascii="Arial" w:hAnsi="Arial" w:cs="Arial"/>
          <w:sz w:val="20"/>
        </w:rPr>
      </w:pPr>
    </w:p>
    <w:p w:rsidR="008B0626" w:rsidRDefault="008B0626" w:rsidP="008B0626">
      <w:pPr>
        <w:ind w:left="720" w:right="-720"/>
        <w:jc w:val="both"/>
        <w:rPr>
          <w:rFonts w:ascii="Arial" w:hAnsi="Arial" w:cs="Arial"/>
          <w:sz w:val="20"/>
        </w:rPr>
      </w:pPr>
      <w:r>
        <w:rPr>
          <w:rFonts w:ascii="Arial" w:hAnsi="Arial" w:cs="Arial"/>
          <w:sz w:val="20"/>
        </w:rPr>
        <w:t>The program revision</w:t>
      </w:r>
      <w:r w:rsidR="00D6125F">
        <w:rPr>
          <w:rFonts w:ascii="Arial" w:hAnsi="Arial" w:cs="Arial"/>
          <w:sz w:val="20"/>
        </w:rPr>
        <w:t>s</w:t>
      </w:r>
      <w:r>
        <w:rPr>
          <w:rFonts w:ascii="Arial" w:hAnsi="Arial" w:cs="Arial"/>
          <w:sz w:val="20"/>
        </w:rPr>
        <w:t xml:space="preserve"> will im</w:t>
      </w:r>
      <w:r w:rsidR="005D0C65">
        <w:rPr>
          <w:rFonts w:ascii="Arial" w:hAnsi="Arial" w:cs="Arial"/>
          <w:sz w:val="20"/>
        </w:rPr>
        <w:t>pact History, Classical Studies</w:t>
      </w:r>
      <w:r>
        <w:rPr>
          <w:rFonts w:ascii="Arial" w:hAnsi="Arial" w:cs="Arial"/>
          <w:sz w:val="20"/>
        </w:rPr>
        <w:t>, Southern Studies, and Women’s and Gender Studies. Two courses will be deleted, five courses will be added, and 12 courses will be revised.</w:t>
      </w:r>
    </w:p>
    <w:p w:rsidR="00D6125F" w:rsidRDefault="00D6125F" w:rsidP="008B0626">
      <w:pPr>
        <w:ind w:left="720" w:right="-720"/>
        <w:jc w:val="both"/>
        <w:rPr>
          <w:rFonts w:ascii="Arial" w:hAnsi="Arial" w:cs="Arial"/>
          <w:sz w:val="20"/>
        </w:rPr>
      </w:pPr>
    </w:p>
    <w:p w:rsidR="00D6125F" w:rsidRPr="00D70729" w:rsidRDefault="00D6125F" w:rsidP="00D6125F">
      <w:pPr>
        <w:pStyle w:val="NoSpacing"/>
        <w:ind w:left="720"/>
        <w:rPr>
          <w:rFonts w:ascii="Arial" w:hAnsi="Arial" w:cs="Arial"/>
          <w:b/>
          <w:sz w:val="20"/>
          <w:szCs w:val="20"/>
        </w:rPr>
      </w:pPr>
      <w:r w:rsidRPr="00D70729">
        <w:rPr>
          <w:rFonts w:ascii="Arial" w:hAnsi="Arial" w:cs="Arial"/>
          <w:b/>
          <w:sz w:val="20"/>
          <w:szCs w:val="20"/>
        </w:rPr>
        <w:t xml:space="preserve">Motion to </w:t>
      </w:r>
      <w:r>
        <w:rPr>
          <w:rFonts w:ascii="Arial" w:hAnsi="Arial" w:cs="Arial"/>
          <w:b/>
          <w:sz w:val="20"/>
          <w:szCs w:val="20"/>
        </w:rPr>
        <w:t>revise the program requirements for the major/minor in HIS, CLA, SST, and WGS; add 5 courses; delete 2 courses, and revise 12 courses was made by Johnson and seconded by Blome</w:t>
      </w:r>
      <w:r w:rsidRPr="00D70729">
        <w:rPr>
          <w:rFonts w:ascii="Arial" w:hAnsi="Arial" w:cs="Arial"/>
          <w:b/>
          <w:sz w:val="20"/>
          <w:szCs w:val="20"/>
        </w:rPr>
        <w:t>.  Unanimously approved.</w:t>
      </w:r>
    </w:p>
    <w:p w:rsidR="00D6125F" w:rsidRPr="008B0626" w:rsidRDefault="00D6125F" w:rsidP="008B0626">
      <w:pPr>
        <w:ind w:left="720" w:right="-720"/>
        <w:jc w:val="both"/>
        <w:rPr>
          <w:rFonts w:ascii="Arial" w:hAnsi="Arial" w:cs="Arial"/>
          <w:sz w:val="20"/>
        </w:rPr>
      </w:pPr>
    </w:p>
    <w:p w:rsidR="00F03A55" w:rsidRDefault="00F03A55" w:rsidP="00F03A55">
      <w:pPr>
        <w:ind w:right="-720"/>
        <w:jc w:val="left"/>
        <w:rPr>
          <w:rFonts w:ascii="Arial" w:hAnsi="Arial" w:cs="Arial"/>
          <w:sz w:val="20"/>
          <w:szCs w:val="20"/>
        </w:rPr>
      </w:pPr>
    </w:p>
    <w:p w:rsidR="00F03A55" w:rsidRDefault="00F03A55" w:rsidP="00900303">
      <w:pPr>
        <w:ind w:right="-720" w:firstLine="720"/>
        <w:jc w:val="left"/>
        <w:rPr>
          <w:rFonts w:ascii="Arial" w:hAnsi="Arial" w:cs="Arial"/>
          <w:i/>
          <w:sz w:val="20"/>
          <w:szCs w:val="20"/>
        </w:rPr>
      </w:pPr>
      <w:r w:rsidRPr="001A504E">
        <w:rPr>
          <w:rFonts w:ascii="Arial" w:hAnsi="Arial" w:cs="Arial"/>
          <w:i/>
          <w:sz w:val="20"/>
          <w:szCs w:val="20"/>
        </w:rPr>
        <w:lastRenderedPageBreak/>
        <w:t>Information Science and Technology</w:t>
      </w:r>
    </w:p>
    <w:p w:rsidR="00F03A55" w:rsidRPr="00F53A99" w:rsidRDefault="00F03A55" w:rsidP="00CB115C">
      <w:pPr>
        <w:ind w:left="360" w:right="-720" w:firstLine="720"/>
        <w:jc w:val="left"/>
        <w:rPr>
          <w:rFonts w:ascii="Arial" w:hAnsi="Arial" w:cs="Arial"/>
          <w:sz w:val="20"/>
          <w:szCs w:val="20"/>
          <w:u w:val="single"/>
        </w:rPr>
      </w:pPr>
      <w:r w:rsidRPr="00F53A99">
        <w:rPr>
          <w:rFonts w:ascii="Arial" w:hAnsi="Arial" w:cs="Arial"/>
          <w:sz w:val="20"/>
          <w:szCs w:val="20"/>
          <w:u w:val="single"/>
        </w:rPr>
        <w:t>Courses</w:t>
      </w:r>
    </w:p>
    <w:p w:rsidR="00F03A55" w:rsidRPr="00F53A99" w:rsidRDefault="00F03A55" w:rsidP="00CB115C">
      <w:pPr>
        <w:ind w:left="1080" w:right="-720" w:firstLine="360"/>
        <w:jc w:val="left"/>
        <w:rPr>
          <w:rFonts w:ascii="Arial" w:hAnsi="Arial" w:cs="Arial"/>
          <w:sz w:val="20"/>
          <w:szCs w:val="20"/>
        </w:rPr>
      </w:pPr>
      <w:r w:rsidRPr="00F53A99">
        <w:rPr>
          <w:rFonts w:ascii="Arial" w:hAnsi="Arial" w:cs="Arial"/>
          <w:sz w:val="20"/>
          <w:szCs w:val="20"/>
        </w:rPr>
        <w:t>Add (1)</w:t>
      </w:r>
    </w:p>
    <w:p w:rsidR="00F03A55" w:rsidRPr="00CB115C" w:rsidRDefault="00F03A55" w:rsidP="00CB115C">
      <w:pPr>
        <w:pStyle w:val="ListParagraph"/>
        <w:numPr>
          <w:ilvl w:val="0"/>
          <w:numId w:val="36"/>
        </w:numPr>
        <w:ind w:right="-720"/>
        <w:jc w:val="both"/>
        <w:rPr>
          <w:rFonts w:ascii="Arial" w:hAnsi="Arial" w:cs="Arial"/>
          <w:sz w:val="20"/>
        </w:rPr>
      </w:pPr>
      <w:r w:rsidRPr="00CB115C">
        <w:rPr>
          <w:rFonts w:ascii="Arial" w:hAnsi="Arial" w:cs="Arial"/>
          <w:sz w:val="20"/>
        </w:rPr>
        <w:t>IST 223, Cybersecurity Principles and Foundations (3)</w:t>
      </w:r>
    </w:p>
    <w:p w:rsidR="00F03A55" w:rsidRDefault="00F03A55" w:rsidP="00F03A55">
      <w:pPr>
        <w:pStyle w:val="ListParagraph"/>
        <w:ind w:left="2880" w:right="-720"/>
        <w:rPr>
          <w:rFonts w:ascii="Arial" w:hAnsi="Arial" w:cs="Arial"/>
          <w:sz w:val="20"/>
        </w:rPr>
      </w:pPr>
    </w:p>
    <w:p w:rsidR="00BB39A3" w:rsidRDefault="00BB39A3" w:rsidP="005D0C65">
      <w:pPr>
        <w:ind w:right="-720"/>
        <w:jc w:val="both"/>
        <w:rPr>
          <w:rFonts w:ascii="Arial" w:hAnsi="Arial" w:cs="Arial"/>
          <w:sz w:val="20"/>
        </w:rPr>
      </w:pPr>
    </w:p>
    <w:p w:rsidR="00F03A55" w:rsidRDefault="00F03A55" w:rsidP="00BB39A3">
      <w:pPr>
        <w:ind w:right="-720" w:firstLine="720"/>
        <w:jc w:val="both"/>
        <w:rPr>
          <w:rFonts w:ascii="Arial" w:hAnsi="Arial" w:cs="Arial"/>
          <w:i/>
          <w:sz w:val="20"/>
        </w:rPr>
      </w:pPr>
      <w:r>
        <w:rPr>
          <w:rFonts w:ascii="Arial" w:hAnsi="Arial" w:cs="Arial"/>
          <w:i/>
          <w:sz w:val="20"/>
        </w:rPr>
        <w:t>Computer Science</w:t>
      </w:r>
    </w:p>
    <w:p w:rsidR="00F03A55" w:rsidRDefault="00CB115C" w:rsidP="00CB115C">
      <w:pPr>
        <w:ind w:left="720" w:right="-720"/>
        <w:jc w:val="both"/>
        <w:rPr>
          <w:rFonts w:ascii="Arial" w:hAnsi="Arial" w:cs="Arial"/>
          <w:sz w:val="20"/>
          <w:u w:val="single"/>
        </w:rPr>
      </w:pPr>
      <w:r>
        <w:rPr>
          <w:rFonts w:ascii="Arial" w:hAnsi="Arial" w:cs="Arial"/>
          <w:sz w:val="20"/>
        </w:rPr>
        <w:t xml:space="preserve">     </w:t>
      </w:r>
      <w:r w:rsidR="00F03A55" w:rsidRPr="004758A3">
        <w:rPr>
          <w:rFonts w:ascii="Arial" w:hAnsi="Arial" w:cs="Arial"/>
          <w:sz w:val="20"/>
          <w:u w:val="single"/>
        </w:rPr>
        <w:t>Courses</w:t>
      </w:r>
    </w:p>
    <w:p w:rsidR="00F03A55" w:rsidRDefault="00F03A55" w:rsidP="00F03A55">
      <w:pPr>
        <w:ind w:left="1440" w:right="-720"/>
        <w:jc w:val="both"/>
        <w:rPr>
          <w:rFonts w:ascii="Arial" w:hAnsi="Arial" w:cs="Arial"/>
          <w:sz w:val="20"/>
        </w:rPr>
      </w:pPr>
      <w:r>
        <w:rPr>
          <w:rFonts w:ascii="Arial" w:hAnsi="Arial" w:cs="Arial"/>
          <w:sz w:val="20"/>
        </w:rPr>
        <w:t>Revise (6)</w:t>
      </w:r>
    </w:p>
    <w:p w:rsidR="00F03A55" w:rsidRPr="00CB115C" w:rsidRDefault="00F03A55" w:rsidP="00CB115C">
      <w:pPr>
        <w:pStyle w:val="ListParagraph"/>
        <w:numPr>
          <w:ilvl w:val="0"/>
          <w:numId w:val="36"/>
        </w:numPr>
        <w:ind w:right="-720"/>
        <w:jc w:val="both"/>
        <w:rPr>
          <w:rFonts w:ascii="Arial" w:hAnsi="Arial" w:cs="Arial"/>
          <w:sz w:val="20"/>
        </w:rPr>
      </w:pPr>
      <w:r w:rsidRPr="00CB115C">
        <w:rPr>
          <w:rFonts w:ascii="Arial" w:hAnsi="Arial" w:cs="Arial"/>
          <w:sz w:val="20"/>
        </w:rPr>
        <w:t>Change frequency of course offering to “every year” for CSC 322, 323, 330, 340, 460, 480</w:t>
      </w:r>
    </w:p>
    <w:p w:rsidR="00CB115C" w:rsidRDefault="00CB115C" w:rsidP="00BB39A3">
      <w:pPr>
        <w:ind w:right="-720"/>
        <w:jc w:val="left"/>
        <w:rPr>
          <w:rFonts w:ascii="Arial" w:hAnsi="Arial" w:cs="Arial"/>
          <w:b/>
          <w:sz w:val="20"/>
          <w:szCs w:val="20"/>
        </w:rPr>
      </w:pPr>
    </w:p>
    <w:p w:rsidR="00BB39A3" w:rsidRPr="00BB39A3" w:rsidRDefault="00BB39A3" w:rsidP="00BB39A3">
      <w:pPr>
        <w:ind w:left="720" w:right="-720"/>
        <w:jc w:val="left"/>
        <w:rPr>
          <w:rFonts w:ascii="Arial" w:hAnsi="Arial" w:cs="Arial"/>
          <w:sz w:val="20"/>
          <w:szCs w:val="20"/>
        </w:rPr>
      </w:pPr>
      <w:r>
        <w:rPr>
          <w:rFonts w:ascii="Arial" w:hAnsi="Arial" w:cs="Arial"/>
          <w:sz w:val="20"/>
          <w:szCs w:val="20"/>
        </w:rPr>
        <w:t xml:space="preserve">The Computer Science department seeks to add a new course, IST 223, to the Information Science and Technology program.  This course will serve as the introductory cybersecurity course, Cybersecurity Principles and Foundations.  </w:t>
      </w:r>
      <w:r w:rsidR="00235F8F">
        <w:rPr>
          <w:rFonts w:ascii="Arial" w:hAnsi="Arial" w:cs="Arial"/>
          <w:sz w:val="20"/>
          <w:szCs w:val="20"/>
        </w:rPr>
        <w:t>Malone asked if the new course was part of program. Bratcher reported that it was not. The</w:t>
      </w:r>
      <w:r>
        <w:rPr>
          <w:rFonts w:ascii="Arial" w:hAnsi="Arial" w:cs="Arial"/>
          <w:sz w:val="20"/>
          <w:szCs w:val="20"/>
        </w:rPr>
        <w:t xml:space="preserve"> course is viewed as the first step toward a cybersecurity minor. In addition</w:t>
      </w:r>
      <w:r w:rsidR="00235F8F">
        <w:rPr>
          <w:rFonts w:ascii="Arial" w:hAnsi="Arial" w:cs="Arial"/>
          <w:sz w:val="20"/>
          <w:szCs w:val="20"/>
        </w:rPr>
        <w:t>,</w:t>
      </w:r>
      <w:r>
        <w:rPr>
          <w:rFonts w:ascii="Arial" w:hAnsi="Arial" w:cs="Arial"/>
          <w:sz w:val="20"/>
          <w:szCs w:val="20"/>
        </w:rPr>
        <w:t xml:space="preserve"> six Computer Science courses will be revised. During the last accreditation by ABET</w:t>
      </w:r>
      <w:r w:rsidR="00235F8F">
        <w:rPr>
          <w:rFonts w:ascii="Arial" w:hAnsi="Arial" w:cs="Arial"/>
          <w:sz w:val="20"/>
          <w:szCs w:val="20"/>
        </w:rPr>
        <w:t xml:space="preserve"> it was determined that these courses needed to be offered more often to avoid waiving prerequisites in upper-level courses.  The frequency for six courses (CSC 322, 323, 330, 340, 460,</w:t>
      </w:r>
      <w:r w:rsidR="005D0C65">
        <w:rPr>
          <w:rFonts w:ascii="Arial" w:hAnsi="Arial" w:cs="Arial"/>
          <w:sz w:val="20"/>
          <w:szCs w:val="20"/>
        </w:rPr>
        <w:t xml:space="preserve"> and</w:t>
      </w:r>
      <w:r w:rsidR="00235F8F">
        <w:rPr>
          <w:rFonts w:ascii="Arial" w:hAnsi="Arial" w:cs="Arial"/>
          <w:sz w:val="20"/>
          <w:szCs w:val="20"/>
        </w:rPr>
        <w:t xml:space="preserve"> 480) will change from “Every two years” to “Every year”.</w:t>
      </w:r>
    </w:p>
    <w:p w:rsidR="00CB115C" w:rsidRDefault="00CB115C" w:rsidP="00F03A55">
      <w:pPr>
        <w:ind w:left="1080" w:right="-720"/>
        <w:jc w:val="left"/>
        <w:rPr>
          <w:rFonts w:ascii="Arial" w:hAnsi="Arial" w:cs="Arial"/>
          <w:b/>
          <w:sz w:val="20"/>
          <w:szCs w:val="20"/>
        </w:rPr>
      </w:pPr>
    </w:p>
    <w:p w:rsidR="00235F8F" w:rsidRDefault="00235F8F" w:rsidP="00235F8F">
      <w:pPr>
        <w:pStyle w:val="NoSpacing"/>
        <w:ind w:left="720"/>
        <w:rPr>
          <w:rFonts w:ascii="Arial" w:hAnsi="Arial" w:cs="Arial"/>
          <w:b/>
          <w:sz w:val="20"/>
          <w:szCs w:val="20"/>
        </w:rPr>
      </w:pPr>
      <w:r>
        <w:rPr>
          <w:rFonts w:ascii="Arial" w:hAnsi="Arial" w:cs="Arial"/>
          <w:b/>
          <w:sz w:val="20"/>
          <w:szCs w:val="20"/>
        </w:rPr>
        <w:t>Motion to add IST 223 to the curriculum and revise CSC 322, CSC 323, CSC 330, CSC 340, CSC 460, and CSC 480 was made by D. Hill and seconded by Blome.  Unanimously approved.</w:t>
      </w:r>
    </w:p>
    <w:p w:rsidR="00CB115C" w:rsidRDefault="00CB115C" w:rsidP="00235F8F">
      <w:pPr>
        <w:ind w:right="-720"/>
        <w:jc w:val="left"/>
        <w:rPr>
          <w:rFonts w:ascii="Arial" w:hAnsi="Arial" w:cs="Arial"/>
          <w:b/>
          <w:sz w:val="20"/>
          <w:szCs w:val="20"/>
        </w:rPr>
      </w:pPr>
    </w:p>
    <w:p w:rsidR="00CB115C" w:rsidRDefault="00CB115C" w:rsidP="00F03A55">
      <w:pPr>
        <w:ind w:left="1080" w:right="-720"/>
        <w:jc w:val="left"/>
        <w:rPr>
          <w:rFonts w:ascii="Arial" w:hAnsi="Arial" w:cs="Arial"/>
          <w:b/>
          <w:sz w:val="20"/>
          <w:szCs w:val="20"/>
        </w:rPr>
      </w:pPr>
    </w:p>
    <w:p w:rsidR="00CB115C" w:rsidRDefault="00CB115C" w:rsidP="00F03A55">
      <w:pPr>
        <w:ind w:left="1080" w:right="-720"/>
        <w:jc w:val="left"/>
        <w:rPr>
          <w:rFonts w:ascii="Arial" w:hAnsi="Arial" w:cs="Arial"/>
          <w:b/>
          <w:sz w:val="20"/>
          <w:szCs w:val="20"/>
        </w:rPr>
      </w:pPr>
    </w:p>
    <w:p w:rsidR="00F03A55" w:rsidRPr="004314A8" w:rsidRDefault="00F03A55" w:rsidP="009B0CC4">
      <w:pPr>
        <w:ind w:right="-720"/>
        <w:jc w:val="left"/>
        <w:rPr>
          <w:rFonts w:ascii="Arial" w:hAnsi="Arial" w:cs="Arial"/>
          <w:b/>
          <w:sz w:val="20"/>
          <w:szCs w:val="20"/>
        </w:rPr>
      </w:pPr>
      <w:r w:rsidRPr="004314A8">
        <w:rPr>
          <w:rFonts w:ascii="Arial" w:hAnsi="Arial" w:cs="Arial"/>
          <w:b/>
          <w:sz w:val="20"/>
          <w:szCs w:val="20"/>
        </w:rPr>
        <w:t>Penfield College</w:t>
      </w:r>
      <w:r w:rsidR="009B0CC4">
        <w:rPr>
          <w:rFonts w:ascii="Arial" w:hAnsi="Arial" w:cs="Arial"/>
          <w:sz w:val="20"/>
          <w:szCs w:val="20"/>
        </w:rPr>
        <w:t xml:space="preserve"> -- </w:t>
      </w:r>
      <w:r w:rsidRPr="004314A8">
        <w:rPr>
          <w:rFonts w:ascii="Arial" w:hAnsi="Arial" w:cs="Arial"/>
          <w:b/>
          <w:sz w:val="20"/>
          <w:szCs w:val="20"/>
        </w:rPr>
        <w:t>Gary Blome</w:t>
      </w:r>
    </w:p>
    <w:p w:rsidR="00F03A55" w:rsidRDefault="00F03A55" w:rsidP="009B0CC4">
      <w:pPr>
        <w:ind w:right="-720" w:firstLine="720"/>
        <w:jc w:val="left"/>
        <w:rPr>
          <w:rFonts w:ascii="Arial" w:hAnsi="Arial" w:cs="Arial"/>
          <w:i/>
          <w:sz w:val="20"/>
          <w:szCs w:val="20"/>
        </w:rPr>
      </w:pPr>
      <w:r w:rsidRPr="00F07829">
        <w:rPr>
          <w:rFonts w:ascii="Arial" w:hAnsi="Arial" w:cs="Arial"/>
          <w:i/>
          <w:sz w:val="20"/>
          <w:szCs w:val="20"/>
        </w:rPr>
        <w:t>Liberal</w:t>
      </w:r>
      <w:r>
        <w:rPr>
          <w:rFonts w:ascii="Arial" w:hAnsi="Arial" w:cs="Arial"/>
          <w:i/>
          <w:sz w:val="20"/>
          <w:szCs w:val="20"/>
        </w:rPr>
        <w:t xml:space="preserve"> Studies</w:t>
      </w:r>
    </w:p>
    <w:p w:rsidR="00F03A55" w:rsidRDefault="00F03A55" w:rsidP="009B0CC4">
      <w:pPr>
        <w:ind w:left="360" w:right="-720" w:firstLine="720"/>
        <w:jc w:val="left"/>
        <w:rPr>
          <w:rFonts w:ascii="Arial" w:hAnsi="Arial" w:cs="Arial"/>
          <w:sz w:val="20"/>
          <w:szCs w:val="20"/>
          <w:u w:val="single"/>
        </w:rPr>
      </w:pPr>
      <w:r>
        <w:rPr>
          <w:rFonts w:ascii="Arial" w:hAnsi="Arial" w:cs="Arial"/>
          <w:i/>
          <w:sz w:val="20"/>
          <w:szCs w:val="20"/>
        </w:rPr>
        <w:t xml:space="preserve"> </w:t>
      </w:r>
      <w:r w:rsidRPr="007D7D18">
        <w:rPr>
          <w:rFonts w:ascii="Arial" w:hAnsi="Arial" w:cs="Arial"/>
          <w:sz w:val="20"/>
          <w:szCs w:val="20"/>
          <w:u w:val="single"/>
        </w:rPr>
        <w:t>Program</w:t>
      </w:r>
      <w:r>
        <w:rPr>
          <w:rFonts w:ascii="Arial" w:hAnsi="Arial" w:cs="Arial"/>
          <w:sz w:val="20"/>
          <w:szCs w:val="20"/>
          <w:u w:val="single"/>
        </w:rPr>
        <w:t xml:space="preserve"> </w:t>
      </w:r>
    </w:p>
    <w:p w:rsidR="00F03A55" w:rsidRDefault="009B0CC4" w:rsidP="00F03A55">
      <w:pPr>
        <w:ind w:left="1080" w:right="-720"/>
        <w:jc w:val="left"/>
        <w:rPr>
          <w:rFonts w:ascii="Arial" w:hAnsi="Arial" w:cs="Arial"/>
          <w:sz w:val="20"/>
          <w:szCs w:val="20"/>
        </w:rPr>
      </w:pPr>
      <w:r>
        <w:rPr>
          <w:rFonts w:ascii="Arial" w:hAnsi="Arial" w:cs="Arial"/>
          <w:sz w:val="20"/>
          <w:szCs w:val="20"/>
        </w:rPr>
        <w:tab/>
      </w:r>
      <w:r w:rsidR="00F03A55">
        <w:rPr>
          <w:rFonts w:ascii="Arial" w:hAnsi="Arial" w:cs="Arial"/>
          <w:sz w:val="20"/>
          <w:szCs w:val="20"/>
        </w:rPr>
        <w:t>BA Communications</w:t>
      </w:r>
    </w:p>
    <w:p w:rsidR="00F03A55" w:rsidRPr="009B0CC4" w:rsidRDefault="00F03A55" w:rsidP="009B0CC4">
      <w:pPr>
        <w:pStyle w:val="ListParagraph"/>
        <w:numPr>
          <w:ilvl w:val="0"/>
          <w:numId w:val="36"/>
        </w:numPr>
        <w:ind w:right="-720"/>
        <w:rPr>
          <w:rFonts w:ascii="Arial" w:hAnsi="Arial" w:cs="Arial"/>
          <w:sz w:val="20"/>
        </w:rPr>
      </w:pPr>
      <w:r w:rsidRPr="009B0CC4">
        <w:rPr>
          <w:rFonts w:ascii="Arial" w:hAnsi="Arial" w:cs="Arial"/>
          <w:sz w:val="20"/>
        </w:rPr>
        <w:t>Revise requirements/curriculum and credit hours</w:t>
      </w:r>
    </w:p>
    <w:p w:rsidR="00F03A55" w:rsidRPr="009B0CC4" w:rsidRDefault="00F03A55" w:rsidP="009B0CC4">
      <w:pPr>
        <w:pStyle w:val="ListParagraph"/>
        <w:numPr>
          <w:ilvl w:val="0"/>
          <w:numId w:val="36"/>
        </w:numPr>
        <w:ind w:right="-720"/>
        <w:rPr>
          <w:rFonts w:ascii="Arial" w:hAnsi="Arial" w:cs="Arial"/>
          <w:sz w:val="20"/>
        </w:rPr>
      </w:pPr>
      <w:r w:rsidRPr="009B0CC4">
        <w:rPr>
          <w:rFonts w:ascii="Arial" w:hAnsi="Arial" w:cs="Arial"/>
          <w:sz w:val="20"/>
        </w:rPr>
        <w:t>Add 2 new concentrations</w:t>
      </w:r>
    </w:p>
    <w:p w:rsidR="00F03A55" w:rsidRPr="009B0CC4" w:rsidRDefault="00F03A55" w:rsidP="009B0CC4">
      <w:pPr>
        <w:pStyle w:val="ListParagraph"/>
        <w:numPr>
          <w:ilvl w:val="0"/>
          <w:numId w:val="37"/>
        </w:numPr>
        <w:ind w:right="-720"/>
        <w:rPr>
          <w:rFonts w:ascii="Arial" w:hAnsi="Arial" w:cs="Arial"/>
          <w:sz w:val="20"/>
        </w:rPr>
      </w:pPr>
      <w:r w:rsidRPr="009B0CC4">
        <w:rPr>
          <w:rFonts w:ascii="Arial" w:hAnsi="Arial" w:cs="Arial"/>
          <w:sz w:val="20"/>
        </w:rPr>
        <w:t>Organizational Communication</w:t>
      </w:r>
    </w:p>
    <w:p w:rsidR="00F03A55" w:rsidRDefault="00F03A55" w:rsidP="009B0CC4">
      <w:pPr>
        <w:pStyle w:val="ListParagraph"/>
        <w:numPr>
          <w:ilvl w:val="0"/>
          <w:numId w:val="37"/>
        </w:numPr>
        <w:ind w:right="-720"/>
        <w:rPr>
          <w:rFonts w:ascii="Arial" w:hAnsi="Arial" w:cs="Arial"/>
          <w:sz w:val="20"/>
        </w:rPr>
      </w:pPr>
      <w:r w:rsidRPr="009B0CC4">
        <w:rPr>
          <w:rFonts w:ascii="Arial" w:hAnsi="Arial" w:cs="Arial"/>
          <w:sz w:val="20"/>
        </w:rPr>
        <w:t>Public Relations</w:t>
      </w:r>
    </w:p>
    <w:p w:rsidR="009B0CC4" w:rsidRPr="009B0CC4" w:rsidRDefault="009B0CC4" w:rsidP="009B0CC4">
      <w:pPr>
        <w:pStyle w:val="ListParagraph"/>
        <w:ind w:left="2160" w:right="-720"/>
        <w:rPr>
          <w:rFonts w:ascii="Arial" w:hAnsi="Arial" w:cs="Arial"/>
          <w:sz w:val="20"/>
        </w:rPr>
      </w:pPr>
    </w:p>
    <w:p w:rsidR="00F03A55" w:rsidRDefault="00F03A55" w:rsidP="009B0CC4">
      <w:pPr>
        <w:ind w:left="720" w:firstLine="720"/>
        <w:jc w:val="both"/>
        <w:rPr>
          <w:rFonts w:ascii="Arial" w:hAnsi="Arial" w:cs="Arial"/>
          <w:sz w:val="20"/>
          <w:szCs w:val="20"/>
          <w:u w:val="single"/>
        </w:rPr>
      </w:pPr>
      <w:r w:rsidRPr="00456DD2">
        <w:rPr>
          <w:rFonts w:ascii="Arial" w:hAnsi="Arial" w:cs="Arial"/>
          <w:sz w:val="20"/>
          <w:szCs w:val="20"/>
          <w:u w:val="single"/>
        </w:rPr>
        <w:t>Courses</w:t>
      </w:r>
    </w:p>
    <w:p w:rsidR="00F03A55" w:rsidRDefault="009B0CC4" w:rsidP="00F03A55">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03A55">
        <w:rPr>
          <w:rFonts w:ascii="Arial" w:hAnsi="Arial" w:cs="Arial"/>
          <w:sz w:val="20"/>
          <w:szCs w:val="20"/>
        </w:rPr>
        <w:t>Add (4)</w:t>
      </w:r>
    </w:p>
    <w:p w:rsidR="00F03A55" w:rsidRPr="009B0CC4" w:rsidRDefault="00F03A55" w:rsidP="009B0CC4">
      <w:pPr>
        <w:pStyle w:val="ListParagraph"/>
        <w:numPr>
          <w:ilvl w:val="0"/>
          <w:numId w:val="38"/>
        </w:numPr>
        <w:jc w:val="both"/>
        <w:rPr>
          <w:rFonts w:ascii="Arial" w:hAnsi="Arial" w:cs="Arial"/>
          <w:sz w:val="20"/>
        </w:rPr>
      </w:pPr>
      <w:r w:rsidRPr="009B0CC4">
        <w:rPr>
          <w:rFonts w:ascii="Arial" w:hAnsi="Arial" w:cs="Arial"/>
          <w:sz w:val="20"/>
        </w:rPr>
        <w:t>COMM 341, Public Relations Writing (3)</w:t>
      </w:r>
    </w:p>
    <w:p w:rsidR="00F03A55" w:rsidRPr="009B0CC4" w:rsidRDefault="00F03A55" w:rsidP="009B0CC4">
      <w:pPr>
        <w:pStyle w:val="ListParagraph"/>
        <w:numPr>
          <w:ilvl w:val="0"/>
          <w:numId w:val="38"/>
        </w:numPr>
        <w:jc w:val="both"/>
        <w:rPr>
          <w:rFonts w:ascii="Arial" w:hAnsi="Arial" w:cs="Arial"/>
          <w:sz w:val="20"/>
        </w:rPr>
      </w:pPr>
      <w:r w:rsidRPr="009B0CC4">
        <w:rPr>
          <w:rFonts w:ascii="Arial" w:hAnsi="Arial" w:cs="Arial"/>
          <w:sz w:val="20"/>
        </w:rPr>
        <w:t>COMM 342, Public Relations Leadership (3)</w:t>
      </w:r>
    </w:p>
    <w:p w:rsidR="00F03A55" w:rsidRPr="009B0CC4" w:rsidRDefault="00F03A55" w:rsidP="009B0CC4">
      <w:pPr>
        <w:pStyle w:val="ListParagraph"/>
        <w:numPr>
          <w:ilvl w:val="0"/>
          <w:numId w:val="38"/>
        </w:numPr>
        <w:jc w:val="both"/>
        <w:rPr>
          <w:rFonts w:ascii="Arial" w:hAnsi="Arial" w:cs="Arial"/>
          <w:sz w:val="20"/>
        </w:rPr>
      </w:pPr>
      <w:r w:rsidRPr="009B0CC4">
        <w:rPr>
          <w:rFonts w:ascii="Arial" w:hAnsi="Arial" w:cs="Arial"/>
          <w:sz w:val="20"/>
        </w:rPr>
        <w:t>COMM 495, Public Relations Cases and Campaigns [capstone] (3)</w:t>
      </w:r>
    </w:p>
    <w:p w:rsidR="00F03A55" w:rsidRPr="009B0CC4" w:rsidRDefault="00F03A55" w:rsidP="009B0CC4">
      <w:pPr>
        <w:pStyle w:val="ListParagraph"/>
        <w:numPr>
          <w:ilvl w:val="0"/>
          <w:numId w:val="38"/>
        </w:numPr>
        <w:jc w:val="both"/>
        <w:rPr>
          <w:rFonts w:ascii="Arial" w:hAnsi="Arial" w:cs="Arial"/>
          <w:sz w:val="20"/>
        </w:rPr>
      </w:pPr>
      <w:r w:rsidRPr="009B0CC4">
        <w:rPr>
          <w:rFonts w:ascii="Arial" w:hAnsi="Arial" w:cs="Arial"/>
          <w:sz w:val="20"/>
        </w:rPr>
        <w:t>COMM 498, Organizational Communication Assessment [capstone] (3)</w:t>
      </w:r>
    </w:p>
    <w:p w:rsidR="00F03A55" w:rsidRDefault="00F03A55" w:rsidP="00F03A55">
      <w:pPr>
        <w:jc w:val="both"/>
        <w:rPr>
          <w:rFonts w:ascii="Arial" w:hAnsi="Arial" w:cs="Arial"/>
          <w:sz w:val="20"/>
          <w:szCs w:val="20"/>
        </w:rPr>
      </w:pPr>
    </w:p>
    <w:p w:rsidR="009B0CC4" w:rsidRDefault="005D0C65" w:rsidP="000169F3">
      <w:pPr>
        <w:ind w:left="720"/>
        <w:jc w:val="both"/>
        <w:rPr>
          <w:rFonts w:ascii="Arial" w:hAnsi="Arial" w:cs="Arial"/>
          <w:sz w:val="20"/>
          <w:szCs w:val="20"/>
        </w:rPr>
      </w:pPr>
      <w:r>
        <w:rPr>
          <w:rFonts w:ascii="Arial" w:hAnsi="Arial" w:cs="Arial"/>
          <w:sz w:val="20"/>
          <w:szCs w:val="20"/>
        </w:rPr>
        <w:t>The Liberal Studies department</w:t>
      </w:r>
      <w:r w:rsidR="000169F3">
        <w:rPr>
          <w:rFonts w:ascii="Arial" w:hAnsi="Arial" w:cs="Arial"/>
          <w:sz w:val="20"/>
          <w:szCs w:val="20"/>
        </w:rPr>
        <w:t xml:space="preserve"> intends to revise the core curriculum for the BA in Communications by increasing the number of credit hours in the major from 36 to 39.  Also, two new concentrations in the major will be added, Organizational Communication and Public Relations.</w:t>
      </w:r>
      <w:r>
        <w:rPr>
          <w:rFonts w:ascii="Arial" w:hAnsi="Arial" w:cs="Arial"/>
          <w:sz w:val="20"/>
          <w:szCs w:val="20"/>
        </w:rPr>
        <w:t xml:space="preserve">  In addition</w:t>
      </w:r>
      <w:r w:rsidR="001D608D">
        <w:rPr>
          <w:rFonts w:ascii="Arial" w:hAnsi="Arial" w:cs="Arial"/>
          <w:sz w:val="20"/>
          <w:szCs w:val="20"/>
        </w:rPr>
        <w:t>, four new courses will be added:  COMM 341, 342, 495, and 498. Mindingall asked Malone if it was acceptable to list an unspecified, yet to be hired, adjunct on the Faculty Roster. Malone stated that it was acceptabl</w:t>
      </w:r>
      <w:r>
        <w:rPr>
          <w:rFonts w:ascii="Arial" w:hAnsi="Arial" w:cs="Arial"/>
          <w:sz w:val="20"/>
          <w:szCs w:val="20"/>
        </w:rPr>
        <w:t>e as long as the credentials are</w:t>
      </w:r>
      <w:r w:rsidR="001D608D">
        <w:rPr>
          <w:rFonts w:ascii="Arial" w:hAnsi="Arial" w:cs="Arial"/>
          <w:sz w:val="20"/>
          <w:szCs w:val="20"/>
        </w:rPr>
        <w:t xml:space="preserve"> specified and they meet the requirements for one</w:t>
      </w:r>
      <w:r>
        <w:rPr>
          <w:rFonts w:ascii="Arial" w:hAnsi="Arial" w:cs="Arial"/>
          <w:sz w:val="20"/>
          <w:szCs w:val="20"/>
        </w:rPr>
        <w:t xml:space="preserve"> capable of teaching</w:t>
      </w:r>
      <w:r w:rsidR="001D608D">
        <w:rPr>
          <w:rFonts w:ascii="Arial" w:hAnsi="Arial" w:cs="Arial"/>
          <w:sz w:val="20"/>
          <w:szCs w:val="20"/>
        </w:rPr>
        <w:t xml:space="preserve"> the particular course.  McClung pointed out that</w:t>
      </w:r>
      <w:r w:rsidR="00D04ADC">
        <w:rPr>
          <w:rFonts w:ascii="Arial" w:hAnsi="Arial" w:cs="Arial"/>
          <w:sz w:val="20"/>
          <w:szCs w:val="20"/>
        </w:rPr>
        <w:t xml:space="preserve"> SSBE offers a Public Relations course and asked if that would present a problem.  Malone stated that the course has a marketing emphasis, while the Penfield concentration would have </w:t>
      </w:r>
      <w:r w:rsidR="00273C02">
        <w:rPr>
          <w:rFonts w:ascii="Arial" w:hAnsi="Arial" w:cs="Arial"/>
          <w:sz w:val="20"/>
          <w:szCs w:val="20"/>
        </w:rPr>
        <w:t xml:space="preserve">a </w:t>
      </w:r>
      <w:r w:rsidR="00D04ADC">
        <w:rPr>
          <w:rFonts w:ascii="Arial" w:hAnsi="Arial" w:cs="Arial"/>
          <w:sz w:val="20"/>
          <w:szCs w:val="20"/>
        </w:rPr>
        <w:t>communications emphasis.</w:t>
      </w:r>
    </w:p>
    <w:p w:rsidR="00D04ADC" w:rsidRDefault="00D04ADC" w:rsidP="000169F3">
      <w:pPr>
        <w:ind w:left="720"/>
        <w:jc w:val="both"/>
        <w:rPr>
          <w:rFonts w:ascii="Arial" w:hAnsi="Arial" w:cs="Arial"/>
          <w:sz w:val="20"/>
          <w:szCs w:val="20"/>
        </w:rPr>
      </w:pPr>
    </w:p>
    <w:p w:rsidR="000169F3" w:rsidRPr="00273C02" w:rsidRDefault="00D04ADC" w:rsidP="00273C02">
      <w:pPr>
        <w:pStyle w:val="NoSpacing"/>
        <w:ind w:left="720"/>
        <w:rPr>
          <w:rFonts w:ascii="Arial" w:hAnsi="Arial" w:cs="Arial"/>
          <w:b/>
          <w:sz w:val="20"/>
          <w:szCs w:val="20"/>
        </w:rPr>
      </w:pPr>
      <w:r>
        <w:rPr>
          <w:rFonts w:ascii="Arial" w:hAnsi="Arial" w:cs="Arial"/>
          <w:b/>
          <w:sz w:val="20"/>
          <w:szCs w:val="20"/>
        </w:rPr>
        <w:t xml:space="preserve">Motion to </w:t>
      </w:r>
      <w:r w:rsidR="009C177B">
        <w:rPr>
          <w:rFonts w:ascii="Arial" w:hAnsi="Arial" w:cs="Arial"/>
          <w:b/>
          <w:sz w:val="20"/>
          <w:szCs w:val="20"/>
        </w:rPr>
        <w:t xml:space="preserve">revise the BA </w:t>
      </w:r>
      <w:r>
        <w:rPr>
          <w:rFonts w:ascii="Arial" w:hAnsi="Arial" w:cs="Arial"/>
          <w:b/>
          <w:sz w:val="20"/>
          <w:szCs w:val="20"/>
        </w:rPr>
        <w:t>Communications program</w:t>
      </w:r>
      <w:r w:rsidR="001D3E65">
        <w:rPr>
          <w:rFonts w:ascii="Arial" w:hAnsi="Arial" w:cs="Arial"/>
          <w:b/>
          <w:sz w:val="20"/>
          <w:szCs w:val="20"/>
        </w:rPr>
        <w:t xml:space="preserve"> by adjusting the requirements and increasing the credit hours</w:t>
      </w:r>
      <w:r>
        <w:rPr>
          <w:rFonts w:ascii="Arial" w:hAnsi="Arial" w:cs="Arial"/>
          <w:b/>
          <w:sz w:val="20"/>
          <w:szCs w:val="20"/>
        </w:rPr>
        <w:t>, add</w:t>
      </w:r>
      <w:r w:rsidR="001D3E65">
        <w:rPr>
          <w:rFonts w:ascii="Arial" w:hAnsi="Arial" w:cs="Arial"/>
          <w:b/>
          <w:sz w:val="20"/>
          <w:szCs w:val="20"/>
        </w:rPr>
        <w:t>ing</w:t>
      </w:r>
      <w:r>
        <w:rPr>
          <w:rFonts w:ascii="Arial" w:hAnsi="Arial" w:cs="Arial"/>
          <w:b/>
          <w:sz w:val="20"/>
          <w:szCs w:val="20"/>
        </w:rPr>
        <w:t xml:space="preserve"> two new concentrations, and add</w:t>
      </w:r>
      <w:r w:rsidR="001D3E65">
        <w:rPr>
          <w:rFonts w:ascii="Arial" w:hAnsi="Arial" w:cs="Arial"/>
          <w:b/>
          <w:sz w:val="20"/>
          <w:szCs w:val="20"/>
        </w:rPr>
        <w:t>ing</w:t>
      </w:r>
      <w:r>
        <w:rPr>
          <w:rFonts w:ascii="Arial" w:hAnsi="Arial" w:cs="Arial"/>
          <w:b/>
          <w:sz w:val="20"/>
          <w:szCs w:val="20"/>
        </w:rPr>
        <w:t xml:space="preserve"> four COMM courses was made by </w:t>
      </w:r>
      <w:r w:rsidR="001D3E65">
        <w:rPr>
          <w:rFonts w:ascii="Arial" w:hAnsi="Arial" w:cs="Arial"/>
          <w:b/>
          <w:sz w:val="20"/>
          <w:szCs w:val="20"/>
        </w:rPr>
        <w:t>S. Hill</w:t>
      </w:r>
      <w:r>
        <w:rPr>
          <w:rFonts w:ascii="Arial" w:hAnsi="Arial" w:cs="Arial"/>
          <w:b/>
          <w:sz w:val="20"/>
          <w:szCs w:val="20"/>
        </w:rPr>
        <w:t xml:space="preserve"> and seconded by </w:t>
      </w:r>
      <w:r w:rsidR="001D3E65">
        <w:rPr>
          <w:rFonts w:ascii="Arial" w:hAnsi="Arial" w:cs="Arial"/>
          <w:b/>
          <w:sz w:val="20"/>
          <w:szCs w:val="20"/>
        </w:rPr>
        <w:t>Kopp</w:t>
      </w:r>
      <w:r>
        <w:rPr>
          <w:rFonts w:ascii="Arial" w:hAnsi="Arial" w:cs="Arial"/>
          <w:b/>
          <w:sz w:val="20"/>
          <w:szCs w:val="20"/>
        </w:rPr>
        <w:t>.  Unanimously approved.</w:t>
      </w:r>
    </w:p>
    <w:p w:rsidR="00F03A55" w:rsidRPr="009B0CC4" w:rsidRDefault="00F03A55" w:rsidP="009B0CC4">
      <w:pPr>
        <w:ind w:firstLine="720"/>
        <w:jc w:val="both"/>
        <w:rPr>
          <w:rFonts w:ascii="Arial" w:hAnsi="Arial" w:cs="Arial"/>
          <w:sz w:val="20"/>
          <w:szCs w:val="20"/>
        </w:rPr>
      </w:pPr>
      <w:r>
        <w:rPr>
          <w:rFonts w:ascii="Arial" w:hAnsi="Arial" w:cs="Arial"/>
          <w:i/>
          <w:sz w:val="20"/>
          <w:szCs w:val="20"/>
        </w:rPr>
        <w:lastRenderedPageBreak/>
        <w:t>Human Services and Psychology</w:t>
      </w:r>
    </w:p>
    <w:p w:rsidR="00F03A55" w:rsidRDefault="00F03A55" w:rsidP="009B0CC4">
      <w:pPr>
        <w:ind w:left="720" w:firstLine="720"/>
        <w:jc w:val="both"/>
        <w:rPr>
          <w:rFonts w:ascii="Arial" w:hAnsi="Arial" w:cs="Arial"/>
          <w:sz w:val="20"/>
          <w:szCs w:val="20"/>
          <w:u w:val="single"/>
        </w:rPr>
      </w:pPr>
      <w:r w:rsidRPr="00456DD2">
        <w:rPr>
          <w:rFonts w:ascii="Arial" w:hAnsi="Arial" w:cs="Arial"/>
          <w:sz w:val="20"/>
          <w:szCs w:val="20"/>
          <w:u w:val="single"/>
        </w:rPr>
        <w:t>Program</w:t>
      </w:r>
    </w:p>
    <w:p w:rsidR="00F03A55" w:rsidRDefault="009B0CC4" w:rsidP="00F03A55">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03A55">
        <w:rPr>
          <w:rFonts w:ascii="Arial" w:hAnsi="Arial" w:cs="Arial"/>
          <w:sz w:val="20"/>
          <w:szCs w:val="20"/>
        </w:rPr>
        <w:t>BS Psychology</w:t>
      </w:r>
    </w:p>
    <w:p w:rsidR="00F03A55" w:rsidRDefault="009B0CC4" w:rsidP="00F03A55">
      <w:pPr>
        <w:ind w:left="1080" w:right="-720"/>
        <w:jc w:val="left"/>
        <w:rPr>
          <w:rFonts w:ascii="Arial" w:hAnsi="Arial" w:cs="Arial"/>
          <w:sz w:val="20"/>
          <w:szCs w:val="20"/>
        </w:rPr>
      </w:pPr>
      <w:r>
        <w:rPr>
          <w:rFonts w:ascii="Arial" w:hAnsi="Arial" w:cs="Arial"/>
          <w:sz w:val="20"/>
          <w:szCs w:val="20"/>
        </w:rPr>
        <w:tab/>
        <w:t xml:space="preserve">            </w:t>
      </w:r>
      <w:r w:rsidR="00F03A55">
        <w:rPr>
          <w:rFonts w:ascii="Arial" w:hAnsi="Arial" w:cs="Arial"/>
          <w:sz w:val="20"/>
          <w:szCs w:val="20"/>
        </w:rPr>
        <w:t>Revise requirements/curriculum and credit hours</w:t>
      </w:r>
    </w:p>
    <w:p w:rsidR="00F03A55" w:rsidRDefault="00F03A55" w:rsidP="00F03A55">
      <w:pPr>
        <w:ind w:left="1080" w:right="-720"/>
        <w:jc w:val="left"/>
        <w:rPr>
          <w:rFonts w:ascii="Arial" w:hAnsi="Arial" w:cs="Arial"/>
          <w:sz w:val="20"/>
          <w:szCs w:val="20"/>
        </w:rPr>
      </w:pPr>
    </w:p>
    <w:p w:rsidR="00F03A55" w:rsidRPr="00456DD2" w:rsidRDefault="00F03A55" w:rsidP="009B0CC4">
      <w:pPr>
        <w:ind w:left="1080" w:right="-720" w:firstLine="360"/>
        <w:jc w:val="left"/>
        <w:rPr>
          <w:rFonts w:ascii="Arial" w:hAnsi="Arial" w:cs="Arial"/>
          <w:sz w:val="20"/>
          <w:szCs w:val="20"/>
          <w:u w:val="single"/>
        </w:rPr>
      </w:pPr>
      <w:r>
        <w:rPr>
          <w:rFonts w:ascii="Arial" w:hAnsi="Arial" w:cs="Arial"/>
          <w:sz w:val="20"/>
          <w:szCs w:val="20"/>
          <w:u w:val="single"/>
        </w:rPr>
        <w:t>Courses</w:t>
      </w:r>
    </w:p>
    <w:p w:rsidR="00F03A55" w:rsidRDefault="009B0CC4" w:rsidP="00F03A55">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03A55">
        <w:rPr>
          <w:rFonts w:ascii="Arial" w:hAnsi="Arial" w:cs="Arial"/>
          <w:sz w:val="20"/>
          <w:szCs w:val="20"/>
        </w:rPr>
        <w:t>Add (2)</w:t>
      </w:r>
    </w:p>
    <w:p w:rsidR="00F03A55" w:rsidRPr="009B0CC4" w:rsidRDefault="00F03A55" w:rsidP="009B0CC4">
      <w:pPr>
        <w:pStyle w:val="ListParagraph"/>
        <w:numPr>
          <w:ilvl w:val="0"/>
          <w:numId w:val="39"/>
        </w:numPr>
        <w:jc w:val="both"/>
        <w:rPr>
          <w:rFonts w:ascii="Arial" w:hAnsi="Arial" w:cs="Arial"/>
          <w:sz w:val="20"/>
        </w:rPr>
      </w:pPr>
      <w:r w:rsidRPr="009B0CC4">
        <w:rPr>
          <w:rFonts w:ascii="Arial" w:hAnsi="Arial" w:cs="Arial"/>
          <w:sz w:val="20"/>
        </w:rPr>
        <w:t>PSYC 275, Learning and Behavior (3)</w:t>
      </w:r>
    </w:p>
    <w:p w:rsidR="00F03A55" w:rsidRPr="009B0CC4" w:rsidRDefault="00F03A55" w:rsidP="009B0CC4">
      <w:pPr>
        <w:pStyle w:val="ListParagraph"/>
        <w:numPr>
          <w:ilvl w:val="0"/>
          <w:numId w:val="39"/>
        </w:numPr>
        <w:jc w:val="both"/>
        <w:rPr>
          <w:rFonts w:ascii="Arial" w:hAnsi="Arial" w:cs="Arial"/>
          <w:sz w:val="20"/>
        </w:rPr>
      </w:pPr>
      <w:r w:rsidRPr="009B0CC4">
        <w:rPr>
          <w:rFonts w:ascii="Arial" w:hAnsi="Arial" w:cs="Arial"/>
          <w:sz w:val="20"/>
        </w:rPr>
        <w:t>PSYC 299, Careers in Psychology (3)</w:t>
      </w:r>
    </w:p>
    <w:p w:rsidR="00F03A55" w:rsidRDefault="00F03A55" w:rsidP="00F03A55">
      <w:pPr>
        <w:jc w:val="both"/>
        <w:rPr>
          <w:rFonts w:ascii="Arial" w:hAnsi="Arial" w:cs="Arial"/>
          <w:sz w:val="20"/>
          <w:szCs w:val="20"/>
        </w:rPr>
      </w:pPr>
    </w:p>
    <w:p w:rsidR="00F03A55" w:rsidRDefault="009B0CC4" w:rsidP="00F03A55">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03A55">
        <w:rPr>
          <w:rFonts w:ascii="Arial" w:hAnsi="Arial" w:cs="Arial"/>
          <w:sz w:val="20"/>
          <w:szCs w:val="20"/>
        </w:rPr>
        <w:t>Revise (3)</w:t>
      </w:r>
    </w:p>
    <w:p w:rsidR="00F03A55" w:rsidRPr="009B0CC4" w:rsidRDefault="00F03A55" w:rsidP="009B0CC4">
      <w:pPr>
        <w:pStyle w:val="ListParagraph"/>
        <w:numPr>
          <w:ilvl w:val="0"/>
          <w:numId w:val="40"/>
        </w:numPr>
        <w:jc w:val="both"/>
        <w:rPr>
          <w:rFonts w:ascii="Arial" w:hAnsi="Arial" w:cs="Arial"/>
          <w:sz w:val="20"/>
        </w:rPr>
      </w:pPr>
      <w:r w:rsidRPr="009B0CC4">
        <w:rPr>
          <w:rFonts w:ascii="Arial" w:hAnsi="Arial" w:cs="Arial"/>
          <w:sz w:val="20"/>
        </w:rPr>
        <w:t>PSYC 315, Research Methods I – course description</w:t>
      </w:r>
    </w:p>
    <w:p w:rsidR="00F03A55" w:rsidRPr="009B0CC4" w:rsidRDefault="00F03A55" w:rsidP="009B0CC4">
      <w:pPr>
        <w:pStyle w:val="ListParagraph"/>
        <w:numPr>
          <w:ilvl w:val="0"/>
          <w:numId w:val="40"/>
        </w:numPr>
        <w:jc w:val="both"/>
        <w:rPr>
          <w:rFonts w:ascii="Arial" w:hAnsi="Arial" w:cs="Arial"/>
          <w:sz w:val="20"/>
        </w:rPr>
      </w:pPr>
      <w:r w:rsidRPr="009B0CC4">
        <w:rPr>
          <w:rFonts w:ascii="Arial" w:hAnsi="Arial" w:cs="Arial"/>
          <w:sz w:val="20"/>
        </w:rPr>
        <w:t>PSYC 316, Research Methods II – course description</w:t>
      </w:r>
    </w:p>
    <w:p w:rsidR="00F03A55" w:rsidRPr="009B0CC4" w:rsidRDefault="00F03A55" w:rsidP="009B0CC4">
      <w:pPr>
        <w:pStyle w:val="ListParagraph"/>
        <w:numPr>
          <w:ilvl w:val="0"/>
          <w:numId w:val="40"/>
        </w:numPr>
        <w:jc w:val="both"/>
        <w:rPr>
          <w:rFonts w:ascii="Arial" w:hAnsi="Arial" w:cs="Arial"/>
          <w:sz w:val="20"/>
        </w:rPr>
      </w:pPr>
      <w:r w:rsidRPr="009B0CC4">
        <w:rPr>
          <w:rFonts w:ascii="Arial" w:hAnsi="Arial" w:cs="Arial"/>
          <w:sz w:val="20"/>
        </w:rPr>
        <w:t>PSYC 498, Capstone Research Project – course description &amp; pre-req.</w:t>
      </w:r>
    </w:p>
    <w:p w:rsidR="00F03A55" w:rsidRDefault="00F03A55" w:rsidP="00F03A55">
      <w:pPr>
        <w:pStyle w:val="ListParagraph"/>
        <w:ind w:left="2880"/>
        <w:jc w:val="both"/>
        <w:rPr>
          <w:rFonts w:ascii="Arial" w:hAnsi="Arial" w:cs="Arial"/>
          <w:sz w:val="20"/>
        </w:rPr>
      </w:pPr>
    </w:p>
    <w:p w:rsidR="00F03A55" w:rsidRDefault="00F03A55" w:rsidP="00F03A55">
      <w:pPr>
        <w:jc w:val="both"/>
        <w:rPr>
          <w:rFonts w:ascii="Arial" w:hAnsi="Arial" w:cs="Arial"/>
          <w:sz w:val="20"/>
          <w:szCs w:val="20"/>
        </w:rPr>
      </w:pPr>
    </w:p>
    <w:p w:rsidR="009B0CC4" w:rsidRDefault="001D3E65" w:rsidP="00273C02">
      <w:pPr>
        <w:ind w:left="720"/>
        <w:jc w:val="both"/>
        <w:rPr>
          <w:rFonts w:ascii="Arial" w:hAnsi="Arial" w:cs="Arial"/>
          <w:sz w:val="20"/>
          <w:szCs w:val="20"/>
        </w:rPr>
      </w:pPr>
      <w:r>
        <w:rPr>
          <w:rFonts w:ascii="Arial" w:hAnsi="Arial" w:cs="Arial"/>
          <w:sz w:val="20"/>
          <w:szCs w:val="20"/>
        </w:rPr>
        <w:t xml:space="preserve">The curriculum for the BS in Psychology will be revised and the credit hours for the major will increase from 36 to 39.Two new courses will be added – PSYC 275 and PSYC 299.  </w:t>
      </w:r>
      <w:r w:rsidR="009C177B">
        <w:rPr>
          <w:rFonts w:ascii="Arial" w:hAnsi="Arial" w:cs="Arial"/>
          <w:sz w:val="20"/>
          <w:szCs w:val="20"/>
        </w:rPr>
        <w:t>PSYC 299 will serve as a pre-req for PSYC 315, Research Methods I.  PSYC 275 will serve as a psychology elective.  Blome clarified that PSYC 358, Psychology of Religion, will be removed as a psychology elective, but it will not be dropped from the catalog. Three courses wi</w:t>
      </w:r>
      <w:r w:rsidR="00273C02">
        <w:rPr>
          <w:rFonts w:ascii="Arial" w:hAnsi="Arial" w:cs="Arial"/>
          <w:sz w:val="20"/>
          <w:szCs w:val="20"/>
        </w:rPr>
        <w:t>ll be revised. McCommon inquired</w:t>
      </w:r>
      <w:r w:rsidR="009C177B">
        <w:rPr>
          <w:rFonts w:ascii="Arial" w:hAnsi="Arial" w:cs="Arial"/>
          <w:sz w:val="20"/>
          <w:szCs w:val="20"/>
        </w:rPr>
        <w:t xml:space="preserve"> about the transfer </w:t>
      </w:r>
      <w:r w:rsidR="00273C02">
        <w:rPr>
          <w:rFonts w:ascii="Arial" w:hAnsi="Arial" w:cs="Arial"/>
          <w:sz w:val="20"/>
          <w:szCs w:val="20"/>
        </w:rPr>
        <w:t>(</w:t>
      </w:r>
      <w:r w:rsidR="009C177B">
        <w:rPr>
          <w:rFonts w:ascii="Arial" w:hAnsi="Arial" w:cs="Arial"/>
          <w:sz w:val="20"/>
          <w:szCs w:val="20"/>
        </w:rPr>
        <w:t>in</w:t>
      </w:r>
      <w:r w:rsidR="00273C02">
        <w:rPr>
          <w:rFonts w:ascii="Arial" w:hAnsi="Arial" w:cs="Arial"/>
          <w:sz w:val="20"/>
          <w:szCs w:val="20"/>
        </w:rPr>
        <w:t>to Mercer)</w:t>
      </w:r>
      <w:r w:rsidR="009C177B">
        <w:rPr>
          <w:rFonts w:ascii="Arial" w:hAnsi="Arial" w:cs="Arial"/>
          <w:sz w:val="20"/>
          <w:szCs w:val="20"/>
        </w:rPr>
        <w:t xml:space="preserve"> of pre-req credits for PSYC 315 and 316. Transfer credits of pre-reqs</w:t>
      </w:r>
      <w:r w:rsidR="00273C02">
        <w:rPr>
          <w:rFonts w:ascii="Arial" w:hAnsi="Arial" w:cs="Arial"/>
          <w:sz w:val="20"/>
          <w:szCs w:val="20"/>
        </w:rPr>
        <w:t xml:space="preserve"> </w:t>
      </w:r>
      <w:r w:rsidR="009C177B">
        <w:rPr>
          <w:rFonts w:ascii="Arial" w:hAnsi="Arial" w:cs="Arial"/>
          <w:sz w:val="20"/>
          <w:szCs w:val="20"/>
        </w:rPr>
        <w:t>for these courses would not be accepted.</w:t>
      </w:r>
    </w:p>
    <w:p w:rsidR="009C177B" w:rsidRDefault="009C177B" w:rsidP="009C177B">
      <w:pPr>
        <w:ind w:firstLine="720"/>
        <w:jc w:val="both"/>
        <w:rPr>
          <w:rFonts w:ascii="Arial" w:hAnsi="Arial" w:cs="Arial"/>
          <w:sz w:val="20"/>
          <w:szCs w:val="20"/>
        </w:rPr>
      </w:pPr>
    </w:p>
    <w:p w:rsidR="009C177B" w:rsidRDefault="009C177B" w:rsidP="009C177B">
      <w:pPr>
        <w:pStyle w:val="NoSpacing"/>
        <w:ind w:left="720"/>
        <w:rPr>
          <w:rFonts w:ascii="Arial" w:hAnsi="Arial" w:cs="Arial"/>
          <w:b/>
          <w:sz w:val="20"/>
          <w:szCs w:val="20"/>
        </w:rPr>
      </w:pPr>
      <w:r>
        <w:rPr>
          <w:rFonts w:ascii="Arial" w:hAnsi="Arial" w:cs="Arial"/>
          <w:b/>
          <w:sz w:val="20"/>
          <w:szCs w:val="20"/>
        </w:rPr>
        <w:t>Motion to revise the BS Psychology program by adjusting the requirements and increasing the credit hours, adding two new PSYC courses</w:t>
      </w:r>
      <w:r w:rsidR="00690330">
        <w:rPr>
          <w:rFonts w:ascii="Arial" w:hAnsi="Arial" w:cs="Arial"/>
          <w:b/>
          <w:sz w:val="20"/>
          <w:szCs w:val="20"/>
        </w:rPr>
        <w:t>, and revising three</w:t>
      </w:r>
      <w:r>
        <w:rPr>
          <w:rFonts w:ascii="Arial" w:hAnsi="Arial" w:cs="Arial"/>
          <w:b/>
          <w:sz w:val="20"/>
          <w:szCs w:val="20"/>
        </w:rPr>
        <w:t xml:space="preserve"> was made by </w:t>
      </w:r>
      <w:r w:rsidR="00690330">
        <w:rPr>
          <w:rFonts w:ascii="Arial" w:hAnsi="Arial" w:cs="Arial"/>
          <w:b/>
          <w:sz w:val="20"/>
          <w:szCs w:val="20"/>
        </w:rPr>
        <w:t>McClung</w:t>
      </w:r>
      <w:r>
        <w:rPr>
          <w:rFonts w:ascii="Arial" w:hAnsi="Arial" w:cs="Arial"/>
          <w:b/>
          <w:sz w:val="20"/>
          <w:szCs w:val="20"/>
        </w:rPr>
        <w:t xml:space="preserve"> and seconded by </w:t>
      </w:r>
      <w:r w:rsidR="00690330">
        <w:rPr>
          <w:rFonts w:ascii="Arial" w:hAnsi="Arial" w:cs="Arial"/>
          <w:b/>
          <w:sz w:val="20"/>
          <w:szCs w:val="20"/>
        </w:rPr>
        <w:t>Mathis</w:t>
      </w:r>
      <w:r>
        <w:rPr>
          <w:rFonts w:ascii="Arial" w:hAnsi="Arial" w:cs="Arial"/>
          <w:b/>
          <w:sz w:val="20"/>
          <w:szCs w:val="20"/>
        </w:rPr>
        <w:t>.  Unanimously approved.</w:t>
      </w:r>
    </w:p>
    <w:p w:rsidR="009C177B" w:rsidRDefault="009C177B" w:rsidP="009C177B">
      <w:pPr>
        <w:ind w:firstLine="720"/>
        <w:jc w:val="both"/>
        <w:rPr>
          <w:rFonts w:ascii="Arial" w:hAnsi="Arial" w:cs="Arial"/>
          <w:sz w:val="20"/>
          <w:szCs w:val="20"/>
        </w:rPr>
      </w:pPr>
    </w:p>
    <w:p w:rsidR="009B0CC4" w:rsidRDefault="009B0CC4" w:rsidP="00F03A55">
      <w:pPr>
        <w:jc w:val="both"/>
        <w:rPr>
          <w:rFonts w:ascii="Arial" w:hAnsi="Arial" w:cs="Arial"/>
          <w:sz w:val="20"/>
          <w:szCs w:val="20"/>
        </w:rPr>
      </w:pPr>
    </w:p>
    <w:p w:rsidR="00F03A55" w:rsidRDefault="009B0CC4" w:rsidP="00F03A55">
      <w:pPr>
        <w:jc w:val="both"/>
        <w:rPr>
          <w:rFonts w:ascii="Arial" w:hAnsi="Arial" w:cs="Arial"/>
          <w:sz w:val="20"/>
          <w:szCs w:val="20"/>
        </w:rPr>
      </w:pPr>
      <w:r>
        <w:rPr>
          <w:rFonts w:ascii="Arial" w:hAnsi="Arial" w:cs="Arial"/>
          <w:sz w:val="20"/>
          <w:szCs w:val="20"/>
        </w:rPr>
        <w:tab/>
      </w:r>
      <w:r w:rsidR="00F03A55">
        <w:rPr>
          <w:rFonts w:ascii="Arial" w:hAnsi="Arial" w:cs="Arial"/>
          <w:i/>
          <w:sz w:val="20"/>
          <w:szCs w:val="20"/>
        </w:rPr>
        <w:t>Leadership Studies</w:t>
      </w:r>
    </w:p>
    <w:p w:rsidR="00F03A55" w:rsidRDefault="009B0CC4" w:rsidP="00F03A55">
      <w:pPr>
        <w:jc w:val="both"/>
        <w:rPr>
          <w:rFonts w:ascii="Arial" w:hAnsi="Arial" w:cs="Arial"/>
          <w:sz w:val="20"/>
          <w:szCs w:val="20"/>
          <w:u w:val="single"/>
        </w:rPr>
      </w:pPr>
      <w:r>
        <w:rPr>
          <w:rFonts w:ascii="Arial" w:hAnsi="Arial" w:cs="Arial"/>
          <w:sz w:val="20"/>
          <w:szCs w:val="20"/>
        </w:rPr>
        <w:tab/>
      </w:r>
      <w:r>
        <w:rPr>
          <w:rFonts w:ascii="Arial" w:hAnsi="Arial" w:cs="Arial"/>
          <w:sz w:val="20"/>
          <w:szCs w:val="20"/>
        </w:rPr>
        <w:tab/>
      </w:r>
      <w:r w:rsidR="00F03A55" w:rsidRPr="004349ED">
        <w:rPr>
          <w:rFonts w:ascii="Arial" w:hAnsi="Arial" w:cs="Arial"/>
          <w:sz w:val="20"/>
          <w:szCs w:val="20"/>
          <w:u w:val="single"/>
        </w:rPr>
        <w:t>Program</w:t>
      </w:r>
    </w:p>
    <w:p w:rsidR="00F03A55" w:rsidRDefault="009B0CC4" w:rsidP="00F03A55">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03A55">
        <w:rPr>
          <w:rFonts w:ascii="Arial" w:hAnsi="Arial" w:cs="Arial"/>
          <w:sz w:val="20"/>
          <w:szCs w:val="20"/>
        </w:rPr>
        <w:t>BS Homeland Security &amp; Emergency Management</w:t>
      </w:r>
    </w:p>
    <w:p w:rsidR="00F03A55" w:rsidRDefault="009B0CC4" w:rsidP="00F03A55">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03A55">
        <w:rPr>
          <w:rFonts w:ascii="Arial" w:hAnsi="Arial" w:cs="Arial"/>
          <w:sz w:val="20"/>
          <w:szCs w:val="20"/>
        </w:rPr>
        <w:t>Revise requirements/curriculum</w:t>
      </w:r>
    </w:p>
    <w:p w:rsidR="00F03A55" w:rsidRDefault="00F03A55" w:rsidP="00F03A55">
      <w:pPr>
        <w:jc w:val="both"/>
        <w:rPr>
          <w:rFonts w:ascii="Arial" w:hAnsi="Arial" w:cs="Arial"/>
          <w:sz w:val="20"/>
          <w:szCs w:val="20"/>
        </w:rPr>
      </w:pPr>
    </w:p>
    <w:p w:rsidR="00F03A55" w:rsidRDefault="009B0CC4" w:rsidP="00F03A55">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03A55">
        <w:rPr>
          <w:rFonts w:ascii="Arial" w:hAnsi="Arial" w:cs="Arial"/>
          <w:sz w:val="20"/>
          <w:szCs w:val="20"/>
        </w:rPr>
        <w:t>BS Criminal Justice Leadership</w:t>
      </w:r>
    </w:p>
    <w:p w:rsidR="00F03A55" w:rsidRDefault="009B0CC4" w:rsidP="00F03A55">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03A55">
        <w:rPr>
          <w:rFonts w:ascii="Arial" w:hAnsi="Arial" w:cs="Arial"/>
          <w:sz w:val="20"/>
          <w:szCs w:val="20"/>
        </w:rPr>
        <w:t>Revise curriculum</w:t>
      </w:r>
    </w:p>
    <w:p w:rsidR="00F03A55" w:rsidRDefault="00F03A55" w:rsidP="00F03A55">
      <w:pPr>
        <w:jc w:val="both"/>
        <w:rPr>
          <w:rFonts w:ascii="Arial" w:hAnsi="Arial" w:cs="Arial"/>
          <w:sz w:val="20"/>
          <w:szCs w:val="20"/>
        </w:rPr>
      </w:pPr>
    </w:p>
    <w:p w:rsidR="00F03A55" w:rsidRDefault="009B0CC4" w:rsidP="00F03A55">
      <w:pPr>
        <w:jc w:val="both"/>
        <w:rPr>
          <w:rFonts w:ascii="Arial" w:hAnsi="Arial" w:cs="Arial"/>
          <w:sz w:val="20"/>
          <w:szCs w:val="20"/>
          <w:u w:val="single"/>
        </w:rPr>
      </w:pPr>
      <w:r>
        <w:rPr>
          <w:rFonts w:ascii="Arial" w:hAnsi="Arial" w:cs="Arial"/>
          <w:sz w:val="20"/>
          <w:szCs w:val="20"/>
        </w:rPr>
        <w:tab/>
      </w:r>
      <w:r>
        <w:rPr>
          <w:rFonts w:ascii="Arial" w:hAnsi="Arial" w:cs="Arial"/>
          <w:sz w:val="20"/>
          <w:szCs w:val="20"/>
        </w:rPr>
        <w:tab/>
      </w:r>
      <w:r w:rsidR="00F03A55" w:rsidRPr="00953768">
        <w:rPr>
          <w:rFonts w:ascii="Arial" w:hAnsi="Arial" w:cs="Arial"/>
          <w:sz w:val="20"/>
          <w:szCs w:val="20"/>
          <w:u w:val="single"/>
        </w:rPr>
        <w:t>Courses</w:t>
      </w:r>
    </w:p>
    <w:p w:rsidR="00F03A55" w:rsidRDefault="009B0CC4" w:rsidP="00F03A55">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03A55">
        <w:rPr>
          <w:rFonts w:ascii="Arial" w:hAnsi="Arial" w:cs="Arial"/>
          <w:sz w:val="20"/>
          <w:szCs w:val="20"/>
        </w:rPr>
        <w:t>Revise (1)</w:t>
      </w:r>
    </w:p>
    <w:p w:rsidR="00F03A55" w:rsidRDefault="00F03A55" w:rsidP="009B0CC4">
      <w:pPr>
        <w:pStyle w:val="ListParagraph"/>
        <w:numPr>
          <w:ilvl w:val="0"/>
          <w:numId w:val="41"/>
        </w:numPr>
        <w:jc w:val="both"/>
        <w:rPr>
          <w:rFonts w:ascii="Arial" w:hAnsi="Arial" w:cs="Arial"/>
          <w:sz w:val="20"/>
        </w:rPr>
      </w:pPr>
      <w:r w:rsidRPr="009B0CC4">
        <w:rPr>
          <w:rFonts w:ascii="Arial" w:hAnsi="Arial" w:cs="Arial"/>
          <w:sz w:val="20"/>
        </w:rPr>
        <w:t>CRJS/PSYC 380, Forensic Behavior – pre-req.</w:t>
      </w:r>
    </w:p>
    <w:p w:rsidR="009A29BC" w:rsidRDefault="009A29BC" w:rsidP="009A29BC">
      <w:pPr>
        <w:jc w:val="both"/>
        <w:rPr>
          <w:rFonts w:ascii="Arial" w:hAnsi="Arial" w:cs="Arial"/>
          <w:sz w:val="20"/>
        </w:rPr>
      </w:pPr>
    </w:p>
    <w:p w:rsidR="009A29BC" w:rsidRDefault="009A29BC" w:rsidP="009A29BC">
      <w:pPr>
        <w:ind w:left="720"/>
        <w:jc w:val="both"/>
        <w:rPr>
          <w:rFonts w:ascii="Arial" w:hAnsi="Arial" w:cs="Arial"/>
          <w:sz w:val="20"/>
        </w:rPr>
      </w:pPr>
      <w:r>
        <w:rPr>
          <w:rFonts w:ascii="Arial" w:hAnsi="Arial" w:cs="Arial"/>
          <w:sz w:val="20"/>
        </w:rPr>
        <w:t>Leadership Studies plans to revise the BS Homeland Security &amp; Emergency Management program by adding CRJS 305, Contemporary Policing, to the “Core in the Major” and moving ORGL 330, Budgeting for Nonfinancial Leaders, to “Electives in the Major”.  A similar revision will be made in the BS Criminal Justice Leadership program by adding CRJS 305 to the “Core in the Major” and moving CRJS 370, Current Trends in Criminal Law &amp; Procedure to “Electives in the Major”</w:t>
      </w:r>
      <w:r w:rsidR="009338CB">
        <w:rPr>
          <w:rFonts w:ascii="Arial" w:hAnsi="Arial" w:cs="Arial"/>
          <w:sz w:val="20"/>
        </w:rPr>
        <w:t>.  Also, a revision of the pre-req for CRJS/PSYC 380, Forensic Behavior, is included. PSYC 360, Psychopathology</w:t>
      </w:r>
      <w:r w:rsidR="00273C02">
        <w:rPr>
          <w:rFonts w:ascii="Arial" w:hAnsi="Arial" w:cs="Arial"/>
          <w:sz w:val="20"/>
        </w:rPr>
        <w:t>,</w:t>
      </w:r>
      <w:r w:rsidR="009338CB">
        <w:rPr>
          <w:rFonts w:ascii="Arial" w:hAnsi="Arial" w:cs="Arial"/>
          <w:sz w:val="20"/>
        </w:rPr>
        <w:t xml:space="preserve"> will be removed as a pre-req and PSYC 111, Introduction to Psychology, will be added.</w:t>
      </w:r>
    </w:p>
    <w:p w:rsidR="009338CB" w:rsidRDefault="009338CB" w:rsidP="009A29BC">
      <w:pPr>
        <w:ind w:left="720"/>
        <w:jc w:val="both"/>
        <w:rPr>
          <w:rFonts w:ascii="Arial" w:hAnsi="Arial" w:cs="Arial"/>
          <w:sz w:val="20"/>
        </w:rPr>
      </w:pPr>
    </w:p>
    <w:p w:rsidR="009338CB" w:rsidRPr="009338CB" w:rsidRDefault="009338CB" w:rsidP="009A29BC">
      <w:pPr>
        <w:ind w:left="720"/>
        <w:jc w:val="both"/>
        <w:rPr>
          <w:rFonts w:ascii="Arial" w:hAnsi="Arial" w:cs="Arial"/>
          <w:b/>
          <w:sz w:val="20"/>
        </w:rPr>
      </w:pPr>
      <w:r w:rsidRPr="009338CB">
        <w:rPr>
          <w:rFonts w:ascii="Arial" w:hAnsi="Arial" w:cs="Arial"/>
          <w:b/>
          <w:sz w:val="20"/>
        </w:rPr>
        <w:t>Motion to revise the BS programs in Homeland Security &amp; Emergency Management and Criminal Justice Leadership, and to revise the CRJS/PSYC 380 course was made by Mason-Barber and seconded by Brewer.</w:t>
      </w:r>
    </w:p>
    <w:p w:rsidR="00F03A55" w:rsidRDefault="00F03A55" w:rsidP="00F03A55">
      <w:pPr>
        <w:jc w:val="both"/>
        <w:rPr>
          <w:rFonts w:ascii="Arial" w:hAnsi="Arial" w:cs="Arial"/>
          <w:sz w:val="20"/>
          <w:szCs w:val="20"/>
        </w:rPr>
      </w:pPr>
    </w:p>
    <w:p w:rsidR="00F03A55" w:rsidRDefault="00F03A55" w:rsidP="00F03A55">
      <w:pPr>
        <w:jc w:val="both"/>
        <w:rPr>
          <w:rFonts w:ascii="Arial" w:hAnsi="Arial" w:cs="Arial"/>
          <w:sz w:val="20"/>
          <w:szCs w:val="20"/>
        </w:rPr>
      </w:pPr>
    </w:p>
    <w:p w:rsidR="00273C02" w:rsidRDefault="00273C02" w:rsidP="00F03A55">
      <w:pPr>
        <w:jc w:val="both"/>
        <w:rPr>
          <w:rFonts w:ascii="Arial" w:hAnsi="Arial" w:cs="Arial"/>
          <w:sz w:val="20"/>
          <w:szCs w:val="20"/>
        </w:rPr>
      </w:pPr>
    </w:p>
    <w:p w:rsidR="00F03A55" w:rsidRDefault="009B0CC4" w:rsidP="00F03A55">
      <w:pPr>
        <w:jc w:val="both"/>
        <w:rPr>
          <w:rFonts w:ascii="Arial" w:hAnsi="Arial" w:cs="Arial"/>
          <w:sz w:val="20"/>
          <w:szCs w:val="20"/>
        </w:rPr>
      </w:pPr>
      <w:r>
        <w:rPr>
          <w:rFonts w:ascii="Arial" w:hAnsi="Arial" w:cs="Arial"/>
          <w:sz w:val="20"/>
          <w:szCs w:val="20"/>
        </w:rPr>
        <w:lastRenderedPageBreak/>
        <w:tab/>
      </w:r>
      <w:r w:rsidR="00F03A55">
        <w:rPr>
          <w:rFonts w:ascii="Arial" w:hAnsi="Arial" w:cs="Arial"/>
          <w:i/>
          <w:sz w:val="20"/>
          <w:szCs w:val="20"/>
        </w:rPr>
        <w:t>Mathematics/Science/Informatics</w:t>
      </w:r>
    </w:p>
    <w:p w:rsidR="00F03A55" w:rsidRDefault="009B0CC4" w:rsidP="00F03A55">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F03A55">
        <w:rPr>
          <w:rFonts w:ascii="Arial" w:hAnsi="Arial" w:cs="Arial"/>
          <w:sz w:val="20"/>
          <w:szCs w:val="20"/>
          <w:u w:val="single"/>
        </w:rPr>
        <w:t>Courses</w:t>
      </w:r>
    </w:p>
    <w:p w:rsidR="00F03A55" w:rsidRDefault="009B0CC4" w:rsidP="00F03A55">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03A55">
        <w:rPr>
          <w:rFonts w:ascii="Arial" w:hAnsi="Arial" w:cs="Arial"/>
          <w:sz w:val="20"/>
          <w:szCs w:val="20"/>
        </w:rPr>
        <w:t>Add (9)</w:t>
      </w:r>
    </w:p>
    <w:p w:rsidR="00F03A55" w:rsidRPr="00255565" w:rsidRDefault="00F03A55" w:rsidP="00255565">
      <w:pPr>
        <w:pStyle w:val="ListParagraph"/>
        <w:numPr>
          <w:ilvl w:val="0"/>
          <w:numId w:val="41"/>
        </w:numPr>
        <w:jc w:val="both"/>
        <w:rPr>
          <w:rFonts w:ascii="Arial" w:hAnsi="Arial" w:cs="Arial"/>
          <w:sz w:val="20"/>
        </w:rPr>
      </w:pPr>
      <w:r w:rsidRPr="00255565">
        <w:rPr>
          <w:rFonts w:ascii="Arial" w:hAnsi="Arial" w:cs="Arial"/>
          <w:sz w:val="20"/>
        </w:rPr>
        <w:t>CHEM 103, General Chemistry I, (3)</w:t>
      </w:r>
    </w:p>
    <w:p w:rsidR="00F03A55" w:rsidRPr="00255565" w:rsidRDefault="00F03A55" w:rsidP="00255565">
      <w:pPr>
        <w:pStyle w:val="ListParagraph"/>
        <w:numPr>
          <w:ilvl w:val="0"/>
          <w:numId w:val="41"/>
        </w:numPr>
        <w:jc w:val="both"/>
        <w:rPr>
          <w:rFonts w:ascii="Arial" w:hAnsi="Arial" w:cs="Arial"/>
          <w:sz w:val="20"/>
        </w:rPr>
      </w:pPr>
      <w:r w:rsidRPr="00255565">
        <w:rPr>
          <w:rFonts w:ascii="Arial" w:hAnsi="Arial" w:cs="Arial"/>
          <w:sz w:val="20"/>
        </w:rPr>
        <w:t>CHEM 104, General Chemistry II, (3)</w:t>
      </w:r>
    </w:p>
    <w:p w:rsidR="00F03A55" w:rsidRPr="00255565" w:rsidRDefault="00F03A55" w:rsidP="00255565">
      <w:pPr>
        <w:pStyle w:val="ListParagraph"/>
        <w:numPr>
          <w:ilvl w:val="0"/>
          <w:numId w:val="41"/>
        </w:numPr>
        <w:jc w:val="both"/>
        <w:rPr>
          <w:rFonts w:ascii="Arial" w:hAnsi="Arial" w:cs="Arial"/>
          <w:sz w:val="20"/>
        </w:rPr>
      </w:pPr>
      <w:r w:rsidRPr="00255565">
        <w:rPr>
          <w:rFonts w:ascii="Arial" w:hAnsi="Arial" w:cs="Arial"/>
          <w:sz w:val="20"/>
        </w:rPr>
        <w:t>CHEM 105, General Chemistry I Laboratory (1)</w:t>
      </w:r>
    </w:p>
    <w:p w:rsidR="00F03A55" w:rsidRPr="00255565" w:rsidRDefault="00F03A55" w:rsidP="00255565">
      <w:pPr>
        <w:pStyle w:val="ListParagraph"/>
        <w:numPr>
          <w:ilvl w:val="0"/>
          <w:numId w:val="41"/>
        </w:numPr>
        <w:jc w:val="both"/>
        <w:rPr>
          <w:rFonts w:ascii="Arial" w:hAnsi="Arial" w:cs="Arial"/>
          <w:sz w:val="20"/>
        </w:rPr>
      </w:pPr>
      <w:r w:rsidRPr="00255565">
        <w:rPr>
          <w:rFonts w:ascii="Arial" w:hAnsi="Arial" w:cs="Arial"/>
          <w:sz w:val="20"/>
        </w:rPr>
        <w:t xml:space="preserve">CHEM </w:t>
      </w:r>
      <w:r w:rsidRPr="00255565">
        <w:rPr>
          <w:rFonts w:ascii="Arial" w:hAnsi="Arial" w:cs="Arial"/>
          <w:b/>
          <w:sz w:val="20"/>
        </w:rPr>
        <w:t>106</w:t>
      </w:r>
      <w:r w:rsidRPr="00255565">
        <w:rPr>
          <w:rFonts w:ascii="Arial" w:hAnsi="Arial" w:cs="Arial"/>
          <w:sz w:val="20"/>
        </w:rPr>
        <w:t>, General Chemistry II Laboratory (1)</w:t>
      </w:r>
    </w:p>
    <w:p w:rsidR="00F03A55" w:rsidRPr="00255565" w:rsidRDefault="00F03A55" w:rsidP="00255565">
      <w:pPr>
        <w:pStyle w:val="ListParagraph"/>
        <w:numPr>
          <w:ilvl w:val="0"/>
          <w:numId w:val="41"/>
        </w:numPr>
        <w:jc w:val="both"/>
        <w:rPr>
          <w:rFonts w:ascii="Arial" w:hAnsi="Arial" w:cs="Arial"/>
          <w:sz w:val="20"/>
        </w:rPr>
      </w:pPr>
      <w:r w:rsidRPr="00255565">
        <w:rPr>
          <w:rFonts w:ascii="Arial" w:hAnsi="Arial" w:cs="Arial"/>
          <w:sz w:val="20"/>
        </w:rPr>
        <w:t>CHEM 206, Organic Chemistry I (3)</w:t>
      </w:r>
    </w:p>
    <w:p w:rsidR="00F03A55" w:rsidRPr="00255565" w:rsidRDefault="00F03A55" w:rsidP="00255565">
      <w:pPr>
        <w:pStyle w:val="ListParagraph"/>
        <w:numPr>
          <w:ilvl w:val="0"/>
          <w:numId w:val="41"/>
        </w:numPr>
        <w:jc w:val="both"/>
        <w:rPr>
          <w:rFonts w:ascii="Arial" w:hAnsi="Arial" w:cs="Arial"/>
          <w:sz w:val="20"/>
        </w:rPr>
      </w:pPr>
      <w:r w:rsidRPr="00255565">
        <w:rPr>
          <w:rFonts w:ascii="Arial" w:hAnsi="Arial" w:cs="Arial"/>
          <w:sz w:val="20"/>
        </w:rPr>
        <w:t>CHEM 207, Organic Chemistry II (3)</w:t>
      </w:r>
    </w:p>
    <w:p w:rsidR="00F03A55" w:rsidRPr="00255565" w:rsidRDefault="00F03A55" w:rsidP="00255565">
      <w:pPr>
        <w:pStyle w:val="ListParagraph"/>
        <w:numPr>
          <w:ilvl w:val="0"/>
          <w:numId w:val="41"/>
        </w:numPr>
        <w:jc w:val="both"/>
        <w:rPr>
          <w:rFonts w:ascii="Arial" w:hAnsi="Arial" w:cs="Arial"/>
          <w:sz w:val="20"/>
        </w:rPr>
      </w:pPr>
      <w:r w:rsidRPr="00255565">
        <w:rPr>
          <w:rFonts w:ascii="Arial" w:hAnsi="Arial" w:cs="Arial"/>
          <w:sz w:val="20"/>
        </w:rPr>
        <w:t>CHEM 208, Organic Chemistry Laboratory (2)</w:t>
      </w:r>
    </w:p>
    <w:p w:rsidR="00F03A55" w:rsidRPr="00255565" w:rsidRDefault="00F03A55" w:rsidP="00255565">
      <w:pPr>
        <w:pStyle w:val="ListParagraph"/>
        <w:numPr>
          <w:ilvl w:val="0"/>
          <w:numId w:val="41"/>
        </w:numPr>
        <w:jc w:val="both"/>
        <w:rPr>
          <w:rFonts w:ascii="Arial" w:hAnsi="Arial" w:cs="Arial"/>
          <w:sz w:val="20"/>
        </w:rPr>
      </w:pPr>
      <w:r w:rsidRPr="00255565">
        <w:rPr>
          <w:rFonts w:ascii="Arial" w:hAnsi="Arial" w:cs="Arial"/>
          <w:sz w:val="20"/>
        </w:rPr>
        <w:t>CHEM 305, Biochemistry (3)</w:t>
      </w:r>
    </w:p>
    <w:p w:rsidR="00F03A55" w:rsidRPr="00255565" w:rsidRDefault="00F03A55" w:rsidP="00255565">
      <w:pPr>
        <w:pStyle w:val="ListParagraph"/>
        <w:numPr>
          <w:ilvl w:val="0"/>
          <w:numId w:val="41"/>
        </w:numPr>
        <w:jc w:val="both"/>
        <w:rPr>
          <w:rFonts w:ascii="Arial" w:hAnsi="Arial" w:cs="Arial"/>
          <w:sz w:val="20"/>
        </w:rPr>
      </w:pPr>
      <w:r w:rsidRPr="00255565">
        <w:rPr>
          <w:rFonts w:ascii="Arial" w:hAnsi="Arial" w:cs="Arial"/>
          <w:sz w:val="20"/>
        </w:rPr>
        <w:t>BIOL 325, Pathophysiology (3)</w:t>
      </w:r>
    </w:p>
    <w:p w:rsidR="00F03A55" w:rsidRDefault="00F03A55" w:rsidP="00F03A55">
      <w:pPr>
        <w:jc w:val="both"/>
        <w:rPr>
          <w:rFonts w:ascii="Arial" w:hAnsi="Arial" w:cs="Arial"/>
          <w:sz w:val="20"/>
        </w:rPr>
      </w:pPr>
    </w:p>
    <w:p w:rsidR="00255565" w:rsidRDefault="00F03A55" w:rsidP="00255565">
      <w:pPr>
        <w:ind w:left="720" w:firstLine="720"/>
        <w:jc w:val="both"/>
        <w:rPr>
          <w:rFonts w:ascii="Arial" w:hAnsi="Arial" w:cs="Arial"/>
          <w:sz w:val="20"/>
        </w:rPr>
      </w:pPr>
      <w:r>
        <w:rPr>
          <w:rFonts w:ascii="Arial" w:hAnsi="Arial" w:cs="Arial"/>
          <w:sz w:val="20"/>
        </w:rPr>
        <w:t xml:space="preserve">Revise (11)  </w:t>
      </w:r>
    </w:p>
    <w:p w:rsidR="00F03A55" w:rsidRDefault="00255565" w:rsidP="00255565">
      <w:pPr>
        <w:ind w:left="1440"/>
        <w:jc w:val="both"/>
        <w:rPr>
          <w:rFonts w:ascii="Arial" w:hAnsi="Arial" w:cs="Arial"/>
          <w:sz w:val="20"/>
        </w:rPr>
      </w:pPr>
      <w:r>
        <w:rPr>
          <w:rFonts w:ascii="Arial" w:hAnsi="Arial" w:cs="Arial"/>
          <w:sz w:val="20"/>
        </w:rPr>
        <w:t xml:space="preserve">        </w:t>
      </w:r>
      <w:r w:rsidR="00F03A55">
        <w:rPr>
          <w:rFonts w:ascii="Arial" w:hAnsi="Arial" w:cs="Arial"/>
          <w:sz w:val="20"/>
        </w:rPr>
        <w:t>Include INSY 102, Introduction to Digital Communication, as pre-req. for</w:t>
      </w:r>
    </w:p>
    <w:p w:rsidR="00F03A55" w:rsidRDefault="00255565" w:rsidP="00255565">
      <w:pPr>
        <w:ind w:left="1440"/>
        <w:jc w:val="both"/>
        <w:rPr>
          <w:rFonts w:ascii="Arial" w:hAnsi="Arial" w:cs="Arial"/>
          <w:sz w:val="20"/>
        </w:rPr>
      </w:pPr>
      <w:r>
        <w:rPr>
          <w:rFonts w:ascii="Arial" w:hAnsi="Arial" w:cs="Arial"/>
          <w:sz w:val="20"/>
        </w:rPr>
        <w:t xml:space="preserve">        </w:t>
      </w:r>
      <w:r w:rsidR="00F03A55">
        <w:rPr>
          <w:rFonts w:ascii="Arial" w:hAnsi="Arial" w:cs="Arial"/>
          <w:sz w:val="20"/>
        </w:rPr>
        <w:t>INFM 110, 202, 204, 205, 212, 301, 316, 321, 322, 335, 372</w:t>
      </w:r>
    </w:p>
    <w:p w:rsidR="00F03A55" w:rsidRPr="00CF300E" w:rsidRDefault="00F03A55" w:rsidP="00F03A55">
      <w:pPr>
        <w:jc w:val="both"/>
        <w:rPr>
          <w:rFonts w:ascii="Arial" w:hAnsi="Arial" w:cs="Arial"/>
          <w:sz w:val="20"/>
        </w:rPr>
      </w:pPr>
    </w:p>
    <w:p w:rsidR="00305E7F" w:rsidRDefault="009338CB" w:rsidP="009338CB">
      <w:pPr>
        <w:pStyle w:val="NoSpacing"/>
        <w:ind w:left="720"/>
        <w:rPr>
          <w:rFonts w:ascii="Arial" w:hAnsi="Arial" w:cs="Arial"/>
          <w:sz w:val="20"/>
          <w:szCs w:val="20"/>
        </w:rPr>
      </w:pPr>
      <w:r>
        <w:rPr>
          <w:rFonts w:ascii="Arial" w:hAnsi="Arial" w:cs="Arial"/>
          <w:sz w:val="20"/>
          <w:szCs w:val="20"/>
        </w:rPr>
        <w:t>The Mathematics</w:t>
      </w:r>
      <w:r w:rsidR="00273C02">
        <w:rPr>
          <w:rFonts w:ascii="Arial" w:hAnsi="Arial" w:cs="Arial"/>
          <w:sz w:val="20"/>
          <w:szCs w:val="20"/>
        </w:rPr>
        <w:t>/Science/Informatics department</w:t>
      </w:r>
      <w:r>
        <w:rPr>
          <w:rFonts w:ascii="Arial" w:hAnsi="Arial" w:cs="Arial"/>
          <w:sz w:val="20"/>
          <w:szCs w:val="20"/>
        </w:rPr>
        <w:t xml:space="preserve"> seeks to add 9 courses. These courses support the pre-pharmacy and pre-nursing programs</w:t>
      </w:r>
      <w:r w:rsidR="00154EC7">
        <w:rPr>
          <w:rFonts w:ascii="Arial" w:hAnsi="Arial" w:cs="Arial"/>
          <w:sz w:val="20"/>
          <w:szCs w:val="20"/>
        </w:rPr>
        <w:t xml:space="preserve"> that Penfield seeks to develop.  Blome reported that the pre-programs will come before the UC during the next meeting. This will require a program change form – special program.  It was also recommended that Penfield confer with Maria Hammett as she is establishing policy on pre-programs. Bratcher commented on the length of the course descriptions that also seemed repetitive.  Stapleton explained that the language was intentional and had to meet the requirements established by the College of Pharmacy. McCommon asked about the format</w:t>
      </w:r>
      <w:r w:rsidR="00273C02">
        <w:rPr>
          <w:rFonts w:ascii="Arial" w:hAnsi="Arial" w:cs="Arial"/>
          <w:sz w:val="20"/>
          <w:szCs w:val="20"/>
        </w:rPr>
        <w:t xml:space="preserve"> and method of delivery</w:t>
      </w:r>
      <w:r w:rsidR="00154EC7">
        <w:rPr>
          <w:rFonts w:ascii="Arial" w:hAnsi="Arial" w:cs="Arial"/>
          <w:sz w:val="20"/>
          <w:szCs w:val="20"/>
        </w:rPr>
        <w:t xml:space="preserve"> for </w:t>
      </w:r>
      <w:r w:rsidR="00273C02">
        <w:rPr>
          <w:rFonts w:ascii="Arial" w:hAnsi="Arial" w:cs="Arial"/>
          <w:sz w:val="20"/>
          <w:szCs w:val="20"/>
        </w:rPr>
        <w:t xml:space="preserve">the </w:t>
      </w:r>
      <w:r w:rsidR="00154EC7">
        <w:rPr>
          <w:rFonts w:ascii="Arial" w:hAnsi="Arial" w:cs="Arial"/>
          <w:sz w:val="20"/>
          <w:szCs w:val="20"/>
        </w:rPr>
        <w:t>course</w:t>
      </w:r>
      <w:r w:rsidR="00273C02">
        <w:rPr>
          <w:rFonts w:ascii="Arial" w:hAnsi="Arial" w:cs="Arial"/>
          <w:sz w:val="20"/>
          <w:szCs w:val="20"/>
        </w:rPr>
        <w:t>s</w:t>
      </w:r>
      <w:r w:rsidR="00154EC7">
        <w:rPr>
          <w:rFonts w:ascii="Arial" w:hAnsi="Arial" w:cs="Arial"/>
          <w:sz w:val="20"/>
          <w:szCs w:val="20"/>
        </w:rPr>
        <w:t>. Stapleton stated that the lab portions would be presented face-to-face while the lectures would be presented on-line.  Also, the courses would be formatted within the 8-week</w:t>
      </w:r>
      <w:r w:rsidR="00C01B05">
        <w:rPr>
          <w:rFonts w:ascii="Arial" w:hAnsi="Arial" w:cs="Arial"/>
          <w:sz w:val="20"/>
          <w:szCs w:val="20"/>
        </w:rPr>
        <w:t xml:space="preserve"> session. Mindingall noted that</w:t>
      </w:r>
      <w:r w:rsidR="000101A6">
        <w:rPr>
          <w:rFonts w:ascii="Arial" w:hAnsi="Arial" w:cs="Arial"/>
          <w:sz w:val="20"/>
          <w:szCs w:val="20"/>
        </w:rPr>
        <w:t xml:space="preserve"> McCommon was contacted before the meeting to determine a course number for the General Chemistry II Laboratory.  She assigned CHEM 106.</w:t>
      </w:r>
    </w:p>
    <w:p w:rsidR="00C01B05" w:rsidRDefault="00C01B05" w:rsidP="009338CB">
      <w:pPr>
        <w:pStyle w:val="NoSpacing"/>
        <w:ind w:left="720"/>
        <w:rPr>
          <w:rFonts w:ascii="Arial" w:hAnsi="Arial" w:cs="Arial"/>
          <w:sz w:val="20"/>
          <w:szCs w:val="20"/>
        </w:rPr>
      </w:pPr>
    </w:p>
    <w:p w:rsidR="00C01B05" w:rsidRDefault="00C01B05" w:rsidP="009338CB">
      <w:pPr>
        <w:pStyle w:val="NoSpacing"/>
        <w:ind w:left="720"/>
        <w:rPr>
          <w:rFonts w:ascii="Arial" w:hAnsi="Arial" w:cs="Arial"/>
          <w:sz w:val="20"/>
          <w:szCs w:val="20"/>
        </w:rPr>
      </w:pPr>
      <w:r>
        <w:rPr>
          <w:rFonts w:ascii="Arial" w:hAnsi="Arial" w:cs="Arial"/>
          <w:sz w:val="20"/>
          <w:szCs w:val="20"/>
        </w:rPr>
        <w:t xml:space="preserve">Eleven coursed in Informatics seek revision to include INSY 102, Introduction to Digital Communication, or equivalent as a pre-req. This change will ensure that all students in advanced informatics classes have a basic understanding of the computer and </w:t>
      </w:r>
      <w:r w:rsidR="000101A6">
        <w:rPr>
          <w:rFonts w:ascii="Arial" w:hAnsi="Arial" w:cs="Arial"/>
          <w:sz w:val="20"/>
          <w:szCs w:val="20"/>
        </w:rPr>
        <w:t xml:space="preserve">a </w:t>
      </w:r>
      <w:r>
        <w:rPr>
          <w:rFonts w:ascii="Arial" w:hAnsi="Arial" w:cs="Arial"/>
          <w:sz w:val="20"/>
          <w:szCs w:val="20"/>
        </w:rPr>
        <w:t>digital communication skill set</w:t>
      </w:r>
      <w:r w:rsidR="000101A6">
        <w:rPr>
          <w:rFonts w:ascii="Arial" w:hAnsi="Arial" w:cs="Arial"/>
          <w:sz w:val="20"/>
          <w:szCs w:val="20"/>
        </w:rPr>
        <w:t>.</w:t>
      </w:r>
    </w:p>
    <w:p w:rsidR="002F7483" w:rsidRDefault="002F7483" w:rsidP="009338CB">
      <w:pPr>
        <w:pStyle w:val="NoSpacing"/>
        <w:ind w:left="720"/>
        <w:rPr>
          <w:rFonts w:ascii="Arial" w:hAnsi="Arial" w:cs="Arial"/>
          <w:sz w:val="20"/>
          <w:szCs w:val="20"/>
        </w:rPr>
      </w:pPr>
    </w:p>
    <w:p w:rsidR="002F7483" w:rsidRPr="002F7483" w:rsidRDefault="002F7483" w:rsidP="009338CB">
      <w:pPr>
        <w:pStyle w:val="NoSpacing"/>
        <w:ind w:left="720"/>
        <w:rPr>
          <w:rFonts w:ascii="Arial" w:hAnsi="Arial" w:cs="Arial"/>
          <w:b/>
          <w:sz w:val="20"/>
          <w:szCs w:val="20"/>
        </w:rPr>
      </w:pPr>
      <w:r w:rsidRPr="002F7483">
        <w:rPr>
          <w:rFonts w:ascii="Arial" w:hAnsi="Arial" w:cs="Arial"/>
          <w:b/>
          <w:sz w:val="20"/>
          <w:szCs w:val="20"/>
        </w:rPr>
        <w:t>Motion to add 9 new science courses and revise 11 informatics courses was made by McClung and seconded by Kopp.</w:t>
      </w:r>
    </w:p>
    <w:p w:rsidR="006119E9" w:rsidRDefault="006119E9" w:rsidP="00455FF7">
      <w:pPr>
        <w:pStyle w:val="NoSpacing"/>
        <w:rPr>
          <w:rFonts w:ascii="Arial" w:hAnsi="Arial" w:cs="Arial"/>
          <w:sz w:val="20"/>
          <w:szCs w:val="20"/>
        </w:rPr>
      </w:pPr>
    </w:p>
    <w:p w:rsidR="00273C02" w:rsidRDefault="00273C02" w:rsidP="00455FF7">
      <w:pPr>
        <w:pStyle w:val="NoSpacing"/>
        <w:rPr>
          <w:rFonts w:ascii="Arial" w:hAnsi="Arial" w:cs="Arial"/>
          <w:sz w:val="20"/>
          <w:szCs w:val="20"/>
        </w:rPr>
      </w:pPr>
    </w:p>
    <w:p w:rsidR="002F7483" w:rsidRDefault="002F7483" w:rsidP="00455FF7">
      <w:pPr>
        <w:pStyle w:val="NoSpacing"/>
        <w:rPr>
          <w:rFonts w:ascii="Arial" w:hAnsi="Arial" w:cs="Arial"/>
          <w:sz w:val="20"/>
          <w:szCs w:val="20"/>
        </w:rPr>
      </w:pPr>
      <w:r>
        <w:rPr>
          <w:rFonts w:ascii="Arial" w:hAnsi="Arial" w:cs="Arial"/>
          <w:sz w:val="20"/>
          <w:szCs w:val="20"/>
        </w:rPr>
        <w:t>As the review of proposals concluded, Mindingall reminded the group that the next meeting is March 14</w:t>
      </w:r>
      <w:r w:rsidRPr="002F7483">
        <w:rPr>
          <w:rFonts w:ascii="Arial" w:hAnsi="Arial" w:cs="Arial"/>
          <w:sz w:val="20"/>
          <w:szCs w:val="20"/>
          <w:vertAlign w:val="superscript"/>
        </w:rPr>
        <w:t>th</w:t>
      </w:r>
      <w:r>
        <w:rPr>
          <w:rFonts w:ascii="Arial" w:hAnsi="Arial" w:cs="Arial"/>
          <w:sz w:val="20"/>
          <w:szCs w:val="20"/>
        </w:rPr>
        <w:t xml:space="preserve"> and the submission deadline is March 4</w:t>
      </w:r>
      <w:r w:rsidRPr="002F7483">
        <w:rPr>
          <w:rFonts w:ascii="Arial" w:hAnsi="Arial" w:cs="Arial"/>
          <w:sz w:val="20"/>
          <w:szCs w:val="20"/>
          <w:vertAlign w:val="superscript"/>
        </w:rPr>
        <w:t>th</w:t>
      </w:r>
      <w:r>
        <w:rPr>
          <w:rFonts w:ascii="Arial" w:hAnsi="Arial" w:cs="Arial"/>
          <w:sz w:val="20"/>
          <w:szCs w:val="20"/>
        </w:rPr>
        <w:t>. She also asked that members be prepared to meet from 2:00 to 5:00 on that day to accommodate the number of proposals and to have the presentation on pre- programs.</w:t>
      </w:r>
    </w:p>
    <w:p w:rsidR="002F7483" w:rsidRDefault="002F7483" w:rsidP="00455FF7">
      <w:pPr>
        <w:pStyle w:val="NoSpacing"/>
        <w:rPr>
          <w:rFonts w:ascii="Arial" w:hAnsi="Arial" w:cs="Arial"/>
          <w:sz w:val="20"/>
          <w:szCs w:val="20"/>
        </w:rPr>
      </w:pPr>
    </w:p>
    <w:p w:rsidR="002F7483" w:rsidRPr="002F7483" w:rsidRDefault="002F7483" w:rsidP="00455FF7">
      <w:pPr>
        <w:pStyle w:val="NoSpacing"/>
        <w:rPr>
          <w:rFonts w:ascii="Arial" w:hAnsi="Arial" w:cs="Arial"/>
          <w:sz w:val="20"/>
          <w:szCs w:val="20"/>
        </w:rPr>
      </w:pPr>
      <w:r>
        <w:rPr>
          <w:rFonts w:ascii="Arial" w:hAnsi="Arial" w:cs="Arial"/>
          <w:sz w:val="20"/>
          <w:szCs w:val="20"/>
        </w:rPr>
        <w:t>It is clear that some still struggle with trying to determine which form to complete for their cu</w:t>
      </w:r>
      <w:r w:rsidR="00363806">
        <w:rPr>
          <w:rFonts w:ascii="Arial" w:hAnsi="Arial" w:cs="Arial"/>
          <w:sz w:val="20"/>
          <w:szCs w:val="20"/>
        </w:rPr>
        <w:t>rricular changes – program form or course</w:t>
      </w:r>
      <w:r>
        <w:rPr>
          <w:rFonts w:ascii="Arial" w:hAnsi="Arial" w:cs="Arial"/>
          <w:sz w:val="20"/>
          <w:szCs w:val="20"/>
        </w:rPr>
        <w:t xml:space="preserve"> </w:t>
      </w:r>
      <w:r w:rsidR="00363806">
        <w:rPr>
          <w:rFonts w:ascii="Arial" w:hAnsi="Arial" w:cs="Arial"/>
          <w:sz w:val="20"/>
          <w:szCs w:val="20"/>
        </w:rPr>
        <w:t>form.  Malone suggested that thinking about the catalog change would help one to determine which form to use.  If the only change</w:t>
      </w:r>
      <w:r w:rsidR="00273C02">
        <w:rPr>
          <w:rFonts w:ascii="Arial" w:hAnsi="Arial" w:cs="Arial"/>
          <w:sz w:val="20"/>
          <w:szCs w:val="20"/>
        </w:rPr>
        <w:t xml:space="preserve"> to the catalog</w:t>
      </w:r>
      <w:r w:rsidR="00363806">
        <w:rPr>
          <w:rFonts w:ascii="Arial" w:hAnsi="Arial" w:cs="Arial"/>
          <w:sz w:val="20"/>
          <w:szCs w:val="20"/>
        </w:rPr>
        <w:t xml:space="preserve"> is in the course listing section, then the course change form is appropriate.  However</w:t>
      </w:r>
      <w:r w:rsidR="00273C02">
        <w:rPr>
          <w:rFonts w:ascii="Arial" w:hAnsi="Arial" w:cs="Arial"/>
          <w:sz w:val="20"/>
          <w:szCs w:val="20"/>
        </w:rPr>
        <w:t>, if</w:t>
      </w:r>
      <w:r w:rsidR="00363806">
        <w:rPr>
          <w:rFonts w:ascii="Arial" w:hAnsi="Arial" w:cs="Arial"/>
          <w:sz w:val="20"/>
          <w:szCs w:val="20"/>
        </w:rPr>
        <w:t xml:space="preserve"> changes occur in </w:t>
      </w:r>
      <w:r w:rsidR="00273C02">
        <w:rPr>
          <w:rFonts w:ascii="Arial" w:hAnsi="Arial" w:cs="Arial"/>
          <w:sz w:val="20"/>
          <w:szCs w:val="20"/>
        </w:rPr>
        <w:t xml:space="preserve">any </w:t>
      </w:r>
      <w:r w:rsidR="00363806">
        <w:rPr>
          <w:rFonts w:ascii="Arial" w:hAnsi="Arial" w:cs="Arial"/>
          <w:sz w:val="20"/>
          <w:szCs w:val="20"/>
        </w:rPr>
        <w:t>other portions of the catalog –requirements (major, minor, credit hours, course requirements, core, electives, etc.</w:t>
      </w:r>
      <w:r w:rsidR="00A11D19">
        <w:rPr>
          <w:rFonts w:ascii="Arial" w:hAnsi="Arial" w:cs="Arial"/>
          <w:sz w:val="20"/>
          <w:szCs w:val="20"/>
        </w:rPr>
        <w:t>) then a program form is needed.  Both program changes and course changes can be required.</w:t>
      </w:r>
    </w:p>
    <w:p w:rsidR="006119E9" w:rsidRDefault="006119E9" w:rsidP="00455FF7">
      <w:pPr>
        <w:pStyle w:val="NoSpacing"/>
        <w:rPr>
          <w:rFonts w:ascii="Arial" w:hAnsi="Arial" w:cs="Arial"/>
          <w:i/>
          <w:sz w:val="20"/>
          <w:szCs w:val="20"/>
        </w:rPr>
      </w:pPr>
    </w:p>
    <w:p w:rsidR="00363806" w:rsidRDefault="00363806" w:rsidP="0029304A">
      <w:pPr>
        <w:pStyle w:val="NoSpacing"/>
        <w:rPr>
          <w:rFonts w:ascii="Arial" w:hAnsi="Arial" w:cs="Arial"/>
          <w:i/>
          <w:sz w:val="20"/>
          <w:szCs w:val="20"/>
        </w:rPr>
      </w:pPr>
    </w:p>
    <w:p w:rsidR="008B2F95" w:rsidRDefault="0029304A" w:rsidP="00A11D19">
      <w:pPr>
        <w:pStyle w:val="NoSpacing"/>
        <w:rPr>
          <w:rFonts w:ascii="Arial" w:hAnsi="Arial" w:cs="Arial"/>
          <w:sz w:val="20"/>
          <w:szCs w:val="20"/>
        </w:rPr>
      </w:pPr>
      <w:r w:rsidRPr="00363806">
        <w:rPr>
          <w:rFonts w:ascii="Arial" w:hAnsi="Arial" w:cs="Arial"/>
          <w:sz w:val="20"/>
          <w:szCs w:val="20"/>
        </w:rPr>
        <w:t>Adjourn</w:t>
      </w:r>
      <w:r w:rsidR="00866A66" w:rsidRPr="00363806">
        <w:rPr>
          <w:rFonts w:ascii="Arial" w:hAnsi="Arial" w:cs="Arial"/>
          <w:sz w:val="20"/>
          <w:szCs w:val="20"/>
        </w:rPr>
        <w:t>ed:  3:35 p.m.</w:t>
      </w:r>
    </w:p>
    <w:p w:rsidR="00A11D19" w:rsidRPr="00A11D19" w:rsidRDefault="00A11D19" w:rsidP="00A11D19">
      <w:pPr>
        <w:pStyle w:val="NoSpacing"/>
        <w:rPr>
          <w:rFonts w:ascii="Arial" w:hAnsi="Arial" w:cs="Arial"/>
          <w:sz w:val="20"/>
          <w:szCs w:val="20"/>
        </w:rPr>
      </w:pPr>
    </w:p>
    <w:p w:rsidR="00C217F0" w:rsidRPr="00363806" w:rsidRDefault="00C217F0" w:rsidP="00C217F0">
      <w:pPr>
        <w:pStyle w:val="NoSpacing"/>
        <w:rPr>
          <w:rFonts w:ascii="Arial" w:hAnsi="Arial" w:cs="Arial"/>
          <w:sz w:val="16"/>
          <w:szCs w:val="16"/>
        </w:rPr>
      </w:pPr>
      <w:r w:rsidRPr="00363806">
        <w:rPr>
          <w:rFonts w:ascii="Arial" w:hAnsi="Arial" w:cs="Arial"/>
          <w:sz w:val="16"/>
          <w:szCs w:val="16"/>
        </w:rPr>
        <w:t>Submitted by:  Marilyn P. Mindingall, Ph.D.</w:t>
      </w:r>
    </w:p>
    <w:p w:rsidR="00C217F0" w:rsidRDefault="00363806" w:rsidP="00C217F0">
      <w:pPr>
        <w:pStyle w:val="NoSpacing"/>
        <w:ind w:left="720"/>
        <w:rPr>
          <w:rFonts w:ascii="Arial" w:hAnsi="Arial" w:cs="Arial"/>
          <w:sz w:val="16"/>
          <w:szCs w:val="16"/>
        </w:rPr>
      </w:pPr>
      <w:r w:rsidRPr="00363806">
        <w:rPr>
          <w:rFonts w:ascii="Arial" w:hAnsi="Arial" w:cs="Arial"/>
          <w:sz w:val="16"/>
          <w:szCs w:val="16"/>
        </w:rPr>
        <w:t xml:space="preserve">        02</w:t>
      </w:r>
      <w:r w:rsidR="00C71DD4">
        <w:rPr>
          <w:rFonts w:ascii="Arial" w:hAnsi="Arial" w:cs="Arial"/>
          <w:sz w:val="16"/>
          <w:szCs w:val="16"/>
        </w:rPr>
        <w:t>/11</w:t>
      </w:r>
      <w:r w:rsidRPr="00363806">
        <w:rPr>
          <w:rFonts w:ascii="Arial" w:hAnsi="Arial" w:cs="Arial"/>
          <w:sz w:val="16"/>
          <w:szCs w:val="16"/>
        </w:rPr>
        <w:t>/2019</w:t>
      </w:r>
    </w:p>
    <w:sectPr w:rsidR="00C217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02C" w:rsidRDefault="0098102C" w:rsidP="00290684">
      <w:r>
        <w:separator/>
      </w:r>
    </w:p>
  </w:endnote>
  <w:endnote w:type="continuationSeparator" w:id="0">
    <w:p w:rsidR="0098102C" w:rsidRDefault="0098102C" w:rsidP="0029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071351"/>
      <w:docPartObj>
        <w:docPartGallery w:val="Page Numbers (Bottom of Page)"/>
        <w:docPartUnique/>
      </w:docPartObj>
    </w:sdtPr>
    <w:sdtEndPr/>
    <w:sdtContent>
      <w:sdt>
        <w:sdtPr>
          <w:id w:val="98381352"/>
          <w:docPartObj>
            <w:docPartGallery w:val="Page Numbers (Top of Page)"/>
            <w:docPartUnique/>
          </w:docPartObj>
        </w:sdtPr>
        <w:sdtEndPr/>
        <w:sdtContent>
          <w:p w:rsidR="008B0626" w:rsidRDefault="008B062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970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70A6">
              <w:rPr>
                <w:b/>
                <w:bCs/>
                <w:noProof/>
              </w:rPr>
              <w:t>7</w:t>
            </w:r>
            <w:r>
              <w:rPr>
                <w:b/>
                <w:bCs/>
                <w:sz w:val="24"/>
                <w:szCs w:val="24"/>
              </w:rPr>
              <w:fldChar w:fldCharType="end"/>
            </w:r>
          </w:p>
        </w:sdtContent>
      </w:sdt>
    </w:sdtContent>
  </w:sdt>
  <w:p w:rsidR="008B0626" w:rsidRDefault="008B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02C" w:rsidRDefault="0098102C" w:rsidP="00290684">
      <w:r>
        <w:separator/>
      </w:r>
    </w:p>
  </w:footnote>
  <w:footnote w:type="continuationSeparator" w:id="0">
    <w:p w:rsidR="0098102C" w:rsidRDefault="0098102C" w:rsidP="00290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626" w:rsidRDefault="008B0626">
    <w:pPr>
      <w:pStyle w:val="Header"/>
    </w:pPr>
    <w:r>
      <w:ptab w:relativeTo="margin" w:alignment="center" w:leader="none"/>
    </w:r>
    <w:r>
      <w:ptab w:relativeTo="margin" w:alignment="right" w:leader="none"/>
    </w:r>
    <w:r>
      <w:t>UC Minutes -- 02/07/2019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54BD"/>
    <w:multiLevelType w:val="hybridMultilevel"/>
    <w:tmpl w:val="F4ECAE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A77163"/>
    <w:multiLevelType w:val="hybridMultilevel"/>
    <w:tmpl w:val="5E844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DC7B71"/>
    <w:multiLevelType w:val="hybridMultilevel"/>
    <w:tmpl w:val="224E94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B9912CE"/>
    <w:multiLevelType w:val="hybridMultilevel"/>
    <w:tmpl w:val="4E743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F96047"/>
    <w:multiLevelType w:val="hybridMultilevel"/>
    <w:tmpl w:val="5324F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1219BE"/>
    <w:multiLevelType w:val="hybridMultilevel"/>
    <w:tmpl w:val="8E2A4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6D7A40"/>
    <w:multiLevelType w:val="hybridMultilevel"/>
    <w:tmpl w:val="83F25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EF6176"/>
    <w:multiLevelType w:val="hybridMultilevel"/>
    <w:tmpl w:val="64C8C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F66B4B"/>
    <w:multiLevelType w:val="hybridMultilevel"/>
    <w:tmpl w:val="71F89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C5226D"/>
    <w:multiLevelType w:val="hybridMultilevel"/>
    <w:tmpl w:val="AF6C5B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944A65"/>
    <w:multiLevelType w:val="hybridMultilevel"/>
    <w:tmpl w:val="9BC67D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6BE05E3"/>
    <w:multiLevelType w:val="hybridMultilevel"/>
    <w:tmpl w:val="6694D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9B66B61"/>
    <w:multiLevelType w:val="hybridMultilevel"/>
    <w:tmpl w:val="786C47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12E6290"/>
    <w:multiLevelType w:val="hybridMultilevel"/>
    <w:tmpl w:val="81DC5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29823A9"/>
    <w:multiLevelType w:val="hybridMultilevel"/>
    <w:tmpl w:val="D77415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864AB4"/>
    <w:multiLevelType w:val="hybridMultilevel"/>
    <w:tmpl w:val="A62ED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C93A7B"/>
    <w:multiLevelType w:val="hybridMultilevel"/>
    <w:tmpl w:val="A16C2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589017B"/>
    <w:multiLevelType w:val="hybridMultilevel"/>
    <w:tmpl w:val="C94C2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63A1299"/>
    <w:multiLevelType w:val="hybridMultilevel"/>
    <w:tmpl w:val="61208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130329"/>
    <w:multiLevelType w:val="hybridMultilevel"/>
    <w:tmpl w:val="F280A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423327A"/>
    <w:multiLevelType w:val="hybridMultilevel"/>
    <w:tmpl w:val="849024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5C25AF3"/>
    <w:multiLevelType w:val="hybridMultilevel"/>
    <w:tmpl w:val="CDF23F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8E823F3"/>
    <w:multiLevelType w:val="hybridMultilevel"/>
    <w:tmpl w:val="D58AAF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EB12043"/>
    <w:multiLevelType w:val="hybridMultilevel"/>
    <w:tmpl w:val="7A1AB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D279FB"/>
    <w:multiLevelType w:val="hybridMultilevel"/>
    <w:tmpl w:val="65443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4BC7613"/>
    <w:multiLevelType w:val="hybridMultilevel"/>
    <w:tmpl w:val="DF94AA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AF66425"/>
    <w:multiLevelType w:val="hybridMultilevel"/>
    <w:tmpl w:val="4F68BDC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CBE3E4C"/>
    <w:multiLevelType w:val="hybridMultilevel"/>
    <w:tmpl w:val="4900D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26922"/>
    <w:multiLevelType w:val="hybridMultilevel"/>
    <w:tmpl w:val="383000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A725FBB"/>
    <w:multiLevelType w:val="hybridMultilevel"/>
    <w:tmpl w:val="B616F0CA"/>
    <w:lvl w:ilvl="0" w:tplc="04090001">
      <w:start w:val="1"/>
      <w:numFmt w:val="bullet"/>
      <w:lvlText w:val=""/>
      <w:lvlJc w:val="left"/>
      <w:pPr>
        <w:ind w:left="2436" w:hanging="360"/>
      </w:pPr>
      <w:rPr>
        <w:rFonts w:ascii="Symbol" w:hAnsi="Symbo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30" w15:restartNumberingAfterBreak="0">
    <w:nsid w:val="6F253320"/>
    <w:multiLevelType w:val="hybridMultilevel"/>
    <w:tmpl w:val="A022C1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FAD0E37"/>
    <w:multiLevelType w:val="hybridMultilevel"/>
    <w:tmpl w:val="82F80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FE27ED4"/>
    <w:multiLevelType w:val="hybridMultilevel"/>
    <w:tmpl w:val="A45E2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1DE1516"/>
    <w:multiLevelType w:val="hybridMultilevel"/>
    <w:tmpl w:val="683C60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5080C7B"/>
    <w:multiLevelType w:val="hybridMultilevel"/>
    <w:tmpl w:val="D6784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B3586A"/>
    <w:multiLevelType w:val="hybridMultilevel"/>
    <w:tmpl w:val="41E0B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8423E79"/>
    <w:multiLevelType w:val="hybridMultilevel"/>
    <w:tmpl w:val="BA9C7B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96D2546"/>
    <w:multiLevelType w:val="hybridMultilevel"/>
    <w:tmpl w:val="51FA3B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E8F1A6F"/>
    <w:multiLevelType w:val="hybridMultilevel"/>
    <w:tmpl w:val="E160A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7E59FD"/>
    <w:multiLevelType w:val="hybridMultilevel"/>
    <w:tmpl w:val="EF8C60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2"/>
  </w:num>
  <w:num w:numId="4">
    <w:abstractNumId w:val="37"/>
  </w:num>
  <w:num w:numId="5">
    <w:abstractNumId w:val="39"/>
  </w:num>
  <w:num w:numId="6">
    <w:abstractNumId w:val="2"/>
  </w:num>
  <w:num w:numId="7">
    <w:abstractNumId w:val="33"/>
  </w:num>
  <w:num w:numId="8">
    <w:abstractNumId w:val="21"/>
  </w:num>
  <w:num w:numId="9">
    <w:abstractNumId w:val="0"/>
  </w:num>
  <w:num w:numId="10">
    <w:abstractNumId w:val="10"/>
  </w:num>
  <w:num w:numId="11">
    <w:abstractNumId w:val="36"/>
  </w:num>
  <w:num w:numId="12">
    <w:abstractNumId w:val="26"/>
  </w:num>
  <w:num w:numId="13">
    <w:abstractNumId w:val="27"/>
  </w:num>
  <w:num w:numId="14">
    <w:abstractNumId w:val="35"/>
  </w:num>
  <w:num w:numId="15">
    <w:abstractNumId w:val="38"/>
  </w:num>
  <w:num w:numId="16">
    <w:abstractNumId w:val="16"/>
  </w:num>
  <w:num w:numId="17">
    <w:abstractNumId w:val="6"/>
  </w:num>
  <w:num w:numId="18">
    <w:abstractNumId w:val="13"/>
  </w:num>
  <w:num w:numId="19">
    <w:abstractNumId w:val="23"/>
  </w:num>
  <w:num w:numId="20">
    <w:abstractNumId w:val="15"/>
  </w:num>
  <w:num w:numId="21">
    <w:abstractNumId w:val="5"/>
  </w:num>
  <w:num w:numId="22">
    <w:abstractNumId w:val="7"/>
  </w:num>
  <w:num w:numId="23">
    <w:abstractNumId w:val="22"/>
  </w:num>
  <w:num w:numId="24">
    <w:abstractNumId w:val="25"/>
  </w:num>
  <w:num w:numId="25">
    <w:abstractNumId w:val="3"/>
  </w:num>
  <w:num w:numId="26">
    <w:abstractNumId w:val="24"/>
  </w:num>
  <w:num w:numId="27">
    <w:abstractNumId w:val="9"/>
  </w:num>
  <w:num w:numId="28">
    <w:abstractNumId w:val="34"/>
  </w:num>
  <w:num w:numId="29">
    <w:abstractNumId w:val="19"/>
  </w:num>
  <w:num w:numId="30">
    <w:abstractNumId w:val="29"/>
  </w:num>
  <w:num w:numId="31">
    <w:abstractNumId w:val="8"/>
  </w:num>
  <w:num w:numId="32">
    <w:abstractNumId w:val="20"/>
  </w:num>
  <w:num w:numId="33">
    <w:abstractNumId w:val="1"/>
  </w:num>
  <w:num w:numId="34">
    <w:abstractNumId w:val="18"/>
  </w:num>
  <w:num w:numId="35">
    <w:abstractNumId w:val="32"/>
  </w:num>
  <w:num w:numId="36">
    <w:abstractNumId w:val="11"/>
  </w:num>
  <w:num w:numId="37">
    <w:abstractNumId w:val="30"/>
  </w:num>
  <w:num w:numId="38">
    <w:abstractNumId w:val="4"/>
  </w:num>
  <w:num w:numId="39">
    <w:abstractNumId w:val="31"/>
  </w:num>
  <w:num w:numId="40">
    <w:abstractNumId w:val="1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4A"/>
    <w:rsid w:val="000101A6"/>
    <w:rsid w:val="000169F3"/>
    <w:rsid w:val="00027C92"/>
    <w:rsid w:val="00082174"/>
    <w:rsid w:val="00083218"/>
    <w:rsid w:val="00085F40"/>
    <w:rsid w:val="000A1AB7"/>
    <w:rsid w:val="000A5250"/>
    <w:rsid w:val="000B4F50"/>
    <w:rsid w:val="000C6287"/>
    <w:rsid w:val="000D78AB"/>
    <w:rsid w:val="000F605D"/>
    <w:rsid w:val="00100E4D"/>
    <w:rsid w:val="00115A0A"/>
    <w:rsid w:val="00125A5A"/>
    <w:rsid w:val="00127D21"/>
    <w:rsid w:val="00154EC7"/>
    <w:rsid w:val="001658C7"/>
    <w:rsid w:val="00192D07"/>
    <w:rsid w:val="001A2A4E"/>
    <w:rsid w:val="001A504E"/>
    <w:rsid w:val="001A6675"/>
    <w:rsid w:val="001D3C6F"/>
    <w:rsid w:val="001D3E65"/>
    <w:rsid w:val="001D608D"/>
    <w:rsid w:val="002142D1"/>
    <w:rsid w:val="00235F8F"/>
    <w:rsid w:val="002379E1"/>
    <w:rsid w:val="00255565"/>
    <w:rsid w:val="002569FF"/>
    <w:rsid w:val="00261CCD"/>
    <w:rsid w:val="00273C02"/>
    <w:rsid w:val="002903A0"/>
    <w:rsid w:val="00290684"/>
    <w:rsid w:val="0029304A"/>
    <w:rsid w:val="002970A6"/>
    <w:rsid w:val="002A0E31"/>
    <w:rsid w:val="002C4A96"/>
    <w:rsid w:val="002F7483"/>
    <w:rsid w:val="00305E7F"/>
    <w:rsid w:val="00311A2C"/>
    <w:rsid w:val="00317E33"/>
    <w:rsid w:val="00335C01"/>
    <w:rsid w:val="00356E7E"/>
    <w:rsid w:val="00363806"/>
    <w:rsid w:val="00394D50"/>
    <w:rsid w:val="00396479"/>
    <w:rsid w:val="003A0861"/>
    <w:rsid w:val="003B379E"/>
    <w:rsid w:val="004078E6"/>
    <w:rsid w:val="00415819"/>
    <w:rsid w:val="00455FF7"/>
    <w:rsid w:val="00461AD7"/>
    <w:rsid w:val="0047048C"/>
    <w:rsid w:val="004E29F5"/>
    <w:rsid w:val="004F2857"/>
    <w:rsid w:val="004F7E03"/>
    <w:rsid w:val="00502686"/>
    <w:rsid w:val="00512AA9"/>
    <w:rsid w:val="005160BD"/>
    <w:rsid w:val="00527F74"/>
    <w:rsid w:val="00546C84"/>
    <w:rsid w:val="00552DDD"/>
    <w:rsid w:val="00553E54"/>
    <w:rsid w:val="00556E12"/>
    <w:rsid w:val="00573820"/>
    <w:rsid w:val="005902B2"/>
    <w:rsid w:val="005969F4"/>
    <w:rsid w:val="005A1958"/>
    <w:rsid w:val="005A6BBF"/>
    <w:rsid w:val="005D0C65"/>
    <w:rsid w:val="005D1C8D"/>
    <w:rsid w:val="00600F52"/>
    <w:rsid w:val="006119E9"/>
    <w:rsid w:val="00626014"/>
    <w:rsid w:val="00654871"/>
    <w:rsid w:val="00661644"/>
    <w:rsid w:val="006731DE"/>
    <w:rsid w:val="00673378"/>
    <w:rsid w:val="00690330"/>
    <w:rsid w:val="006B389A"/>
    <w:rsid w:val="006D4C19"/>
    <w:rsid w:val="006E3AFA"/>
    <w:rsid w:val="006F1C73"/>
    <w:rsid w:val="007179C0"/>
    <w:rsid w:val="00723BAE"/>
    <w:rsid w:val="007300B1"/>
    <w:rsid w:val="00754277"/>
    <w:rsid w:val="00771071"/>
    <w:rsid w:val="007751CB"/>
    <w:rsid w:val="007A2E43"/>
    <w:rsid w:val="007A7DBC"/>
    <w:rsid w:val="007B20E0"/>
    <w:rsid w:val="007B3C07"/>
    <w:rsid w:val="00855FEE"/>
    <w:rsid w:val="00866A66"/>
    <w:rsid w:val="00875F7B"/>
    <w:rsid w:val="00876F30"/>
    <w:rsid w:val="0088428A"/>
    <w:rsid w:val="008973C2"/>
    <w:rsid w:val="0089764D"/>
    <w:rsid w:val="008A1ED1"/>
    <w:rsid w:val="008A4F06"/>
    <w:rsid w:val="008B0626"/>
    <w:rsid w:val="008B2F95"/>
    <w:rsid w:val="008E3E68"/>
    <w:rsid w:val="008F3E64"/>
    <w:rsid w:val="00900303"/>
    <w:rsid w:val="009264E9"/>
    <w:rsid w:val="009338CB"/>
    <w:rsid w:val="00980600"/>
    <w:rsid w:val="0098102C"/>
    <w:rsid w:val="009A29BC"/>
    <w:rsid w:val="009B0CC4"/>
    <w:rsid w:val="009B5CB4"/>
    <w:rsid w:val="009C177B"/>
    <w:rsid w:val="00A10E77"/>
    <w:rsid w:val="00A11D19"/>
    <w:rsid w:val="00A17AB9"/>
    <w:rsid w:val="00A51C6B"/>
    <w:rsid w:val="00A52DDC"/>
    <w:rsid w:val="00A71E50"/>
    <w:rsid w:val="00A74303"/>
    <w:rsid w:val="00AD5793"/>
    <w:rsid w:val="00AF56BF"/>
    <w:rsid w:val="00AF70F1"/>
    <w:rsid w:val="00B16085"/>
    <w:rsid w:val="00B47205"/>
    <w:rsid w:val="00B749F4"/>
    <w:rsid w:val="00B905B8"/>
    <w:rsid w:val="00B95DBF"/>
    <w:rsid w:val="00BB39A3"/>
    <w:rsid w:val="00BC5BC6"/>
    <w:rsid w:val="00BC6488"/>
    <w:rsid w:val="00BC799C"/>
    <w:rsid w:val="00BD1405"/>
    <w:rsid w:val="00BD1E25"/>
    <w:rsid w:val="00BE2CBA"/>
    <w:rsid w:val="00C01165"/>
    <w:rsid w:val="00C01941"/>
    <w:rsid w:val="00C01B05"/>
    <w:rsid w:val="00C11EB2"/>
    <w:rsid w:val="00C15989"/>
    <w:rsid w:val="00C217F0"/>
    <w:rsid w:val="00C41A1C"/>
    <w:rsid w:val="00C71DD4"/>
    <w:rsid w:val="00C835B7"/>
    <w:rsid w:val="00C9096C"/>
    <w:rsid w:val="00CB115C"/>
    <w:rsid w:val="00CC174F"/>
    <w:rsid w:val="00CC5008"/>
    <w:rsid w:val="00CC6066"/>
    <w:rsid w:val="00CE203F"/>
    <w:rsid w:val="00D01B8C"/>
    <w:rsid w:val="00D03EC9"/>
    <w:rsid w:val="00D04ADC"/>
    <w:rsid w:val="00D27054"/>
    <w:rsid w:val="00D459B4"/>
    <w:rsid w:val="00D5122D"/>
    <w:rsid w:val="00D60C79"/>
    <w:rsid w:val="00D6125F"/>
    <w:rsid w:val="00D70729"/>
    <w:rsid w:val="00D93886"/>
    <w:rsid w:val="00DA3A69"/>
    <w:rsid w:val="00DB185D"/>
    <w:rsid w:val="00DB7DCA"/>
    <w:rsid w:val="00DC7C78"/>
    <w:rsid w:val="00DD70E8"/>
    <w:rsid w:val="00DF4FF7"/>
    <w:rsid w:val="00E02FB2"/>
    <w:rsid w:val="00E1702C"/>
    <w:rsid w:val="00E17FC3"/>
    <w:rsid w:val="00E61E2D"/>
    <w:rsid w:val="00E66A9B"/>
    <w:rsid w:val="00E7724F"/>
    <w:rsid w:val="00E8390A"/>
    <w:rsid w:val="00EB2AB7"/>
    <w:rsid w:val="00EB55DA"/>
    <w:rsid w:val="00ED417D"/>
    <w:rsid w:val="00ED5AC1"/>
    <w:rsid w:val="00F03A55"/>
    <w:rsid w:val="00F12A00"/>
    <w:rsid w:val="00F15671"/>
    <w:rsid w:val="00F91E20"/>
    <w:rsid w:val="00FC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15EC8-B75D-4FCE-A632-8CB7ADE4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4A"/>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04A"/>
    <w:pPr>
      <w:spacing w:after="0" w:line="240" w:lineRule="auto"/>
    </w:pPr>
    <w:rPr>
      <w:rFonts w:ascii="Calibri" w:eastAsia="Calibri" w:hAnsi="Calibri" w:cs="Times New Roman"/>
    </w:rPr>
  </w:style>
  <w:style w:type="paragraph" w:styleId="ListParagraph">
    <w:name w:val="List Paragraph"/>
    <w:basedOn w:val="Normal"/>
    <w:uiPriority w:val="34"/>
    <w:qFormat/>
    <w:rsid w:val="0029304A"/>
    <w:pPr>
      <w:ind w:left="720"/>
      <w:jc w:val="left"/>
    </w:pPr>
    <w:rPr>
      <w:rFonts w:ascii="Times" w:eastAsia="Times" w:hAnsi="Times"/>
      <w:sz w:val="24"/>
      <w:szCs w:val="20"/>
    </w:rPr>
  </w:style>
  <w:style w:type="character" w:styleId="Strong">
    <w:name w:val="Strong"/>
    <w:basedOn w:val="DefaultParagraphFont"/>
    <w:qFormat/>
    <w:rsid w:val="0029304A"/>
    <w:rPr>
      <w:b/>
      <w:bCs/>
    </w:rPr>
  </w:style>
  <w:style w:type="paragraph" w:styleId="Header">
    <w:name w:val="header"/>
    <w:basedOn w:val="Normal"/>
    <w:link w:val="HeaderChar"/>
    <w:uiPriority w:val="99"/>
    <w:unhideWhenUsed/>
    <w:rsid w:val="00290684"/>
    <w:pPr>
      <w:tabs>
        <w:tab w:val="center" w:pos="4680"/>
        <w:tab w:val="right" w:pos="9360"/>
      </w:tabs>
    </w:pPr>
  </w:style>
  <w:style w:type="character" w:customStyle="1" w:styleId="HeaderChar">
    <w:name w:val="Header Char"/>
    <w:basedOn w:val="DefaultParagraphFont"/>
    <w:link w:val="Header"/>
    <w:uiPriority w:val="99"/>
    <w:rsid w:val="00290684"/>
    <w:rPr>
      <w:rFonts w:ascii="Calibri" w:eastAsia="Calibri" w:hAnsi="Calibri" w:cs="Times New Roman"/>
    </w:rPr>
  </w:style>
  <w:style w:type="paragraph" w:styleId="Footer">
    <w:name w:val="footer"/>
    <w:basedOn w:val="Normal"/>
    <w:link w:val="FooterChar"/>
    <w:uiPriority w:val="99"/>
    <w:unhideWhenUsed/>
    <w:rsid w:val="00290684"/>
    <w:pPr>
      <w:tabs>
        <w:tab w:val="center" w:pos="4680"/>
        <w:tab w:val="right" w:pos="9360"/>
      </w:tabs>
    </w:pPr>
  </w:style>
  <w:style w:type="character" w:customStyle="1" w:styleId="FooterChar">
    <w:name w:val="Footer Char"/>
    <w:basedOn w:val="DefaultParagraphFont"/>
    <w:link w:val="Footer"/>
    <w:uiPriority w:val="99"/>
    <w:rsid w:val="00290684"/>
    <w:rPr>
      <w:rFonts w:ascii="Calibri" w:eastAsia="Calibri" w:hAnsi="Calibri" w:cs="Times New Roman"/>
    </w:rPr>
  </w:style>
  <w:style w:type="paragraph" w:styleId="BalloonText">
    <w:name w:val="Balloon Text"/>
    <w:basedOn w:val="Normal"/>
    <w:link w:val="BalloonTextChar"/>
    <w:uiPriority w:val="99"/>
    <w:semiHidden/>
    <w:unhideWhenUsed/>
    <w:rsid w:val="00290684"/>
    <w:rPr>
      <w:rFonts w:ascii="Tahoma" w:hAnsi="Tahoma" w:cs="Tahoma"/>
      <w:sz w:val="16"/>
      <w:szCs w:val="16"/>
    </w:rPr>
  </w:style>
  <w:style w:type="character" w:customStyle="1" w:styleId="BalloonTextChar">
    <w:name w:val="Balloon Text Char"/>
    <w:basedOn w:val="DefaultParagraphFont"/>
    <w:link w:val="BalloonText"/>
    <w:uiPriority w:val="99"/>
    <w:semiHidden/>
    <w:rsid w:val="002906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25249">
      <w:bodyDiv w:val="1"/>
      <w:marLeft w:val="0"/>
      <w:marRight w:val="0"/>
      <w:marTop w:val="0"/>
      <w:marBottom w:val="0"/>
      <w:divBdr>
        <w:top w:val="none" w:sz="0" w:space="0" w:color="auto"/>
        <w:left w:val="none" w:sz="0" w:space="0" w:color="auto"/>
        <w:bottom w:val="none" w:sz="0" w:space="0" w:color="auto"/>
        <w:right w:val="none" w:sz="0" w:space="0" w:color="auto"/>
      </w:divBdr>
    </w:div>
    <w:div w:id="1131167813">
      <w:bodyDiv w:val="1"/>
      <w:marLeft w:val="0"/>
      <w:marRight w:val="0"/>
      <w:marTop w:val="0"/>
      <w:marBottom w:val="0"/>
      <w:divBdr>
        <w:top w:val="none" w:sz="0" w:space="0" w:color="auto"/>
        <w:left w:val="none" w:sz="0" w:space="0" w:color="auto"/>
        <w:bottom w:val="none" w:sz="0" w:space="0" w:color="auto"/>
        <w:right w:val="none" w:sz="0" w:space="0" w:color="auto"/>
      </w:divBdr>
    </w:div>
    <w:div w:id="1137913902">
      <w:bodyDiv w:val="1"/>
      <w:marLeft w:val="0"/>
      <w:marRight w:val="0"/>
      <w:marTop w:val="0"/>
      <w:marBottom w:val="0"/>
      <w:divBdr>
        <w:top w:val="none" w:sz="0" w:space="0" w:color="auto"/>
        <w:left w:val="none" w:sz="0" w:space="0" w:color="auto"/>
        <w:bottom w:val="none" w:sz="0" w:space="0" w:color="auto"/>
        <w:right w:val="none" w:sz="0" w:space="0" w:color="auto"/>
      </w:divBdr>
    </w:div>
    <w:div w:id="1273243772">
      <w:bodyDiv w:val="1"/>
      <w:marLeft w:val="0"/>
      <w:marRight w:val="0"/>
      <w:marTop w:val="0"/>
      <w:marBottom w:val="0"/>
      <w:divBdr>
        <w:top w:val="none" w:sz="0" w:space="0" w:color="auto"/>
        <w:left w:val="none" w:sz="0" w:space="0" w:color="auto"/>
        <w:bottom w:val="none" w:sz="0" w:space="0" w:color="auto"/>
        <w:right w:val="none" w:sz="0" w:space="0" w:color="auto"/>
      </w:divBdr>
    </w:div>
    <w:div w:id="1282300826">
      <w:bodyDiv w:val="1"/>
      <w:marLeft w:val="0"/>
      <w:marRight w:val="0"/>
      <w:marTop w:val="0"/>
      <w:marBottom w:val="0"/>
      <w:divBdr>
        <w:top w:val="none" w:sz="0" w:space="0" w:color="auto"/>
        <w:left w:val="none" w:sz="0" w:space="0" w:color="auto"/>
        <w:bottom w:val="none" w:sz="0" w:space="0" w:color="auto"/>
        <w:right w:val="none" w:sz="0" w:space="0" w:color="auto"/>
      </w:divBdr>
    </w:div>
    <w:div w:id="1543707983">
      <w:bodyDiv w:val="1"/>
      <w:marLeft w:val="0"/>
      <w:marRight w:val="0"/>
      <w:marTop w:val="0"/>
      <w:marBottom w:val="0"/>
      <w:divBdr>
        <w:top w:val="none" w:sz="0" w:space="0" w:color="auto"/>
        <w:left w:val="none" w:sz="0" w:space="0" w:color="auto"/>
        <w:bottom w:val="none" w:sz="0" w:space="0" w:color="auto"/>
        <w:right w:val="none" w:sz="0" w:space="0" w:color="auto"/>
      </w:divBdr>
    </w:div>
    <w:div w:id="1720592662">
      <w:bodyDiv w:val="1"/>
      <w:marLeft w:val="0"/>
      <w:marRight w:val="0"/>
      <w:marTop w:val="0"/>
      <w:marBottom w:val="0"/>
      <w:divBdr>
        <w:top w:val="none" w:sz="0" w:space="0" w:color="auto"/>
        <w:left w:val="none" w:sz="0" w:space="0" w:color="auto"/>
        <w:bottom w:val="none" w:sz="0" w:space="0" w:color="auto"/>
        <w:right w:val="none" w:sz="0" w:space="0" w:color="auto"/>
      </w:divBdr>
    </w:div>
    <w:div w:id="1888643962">
      <w:bodyDiv w:val="1"/>
      <w:marLeft w:val="0"/>
      <w:marRight w:val="0"/>
      <w:marTop w:val="0"/>
      <w:marBottom w:val="0"/>
      <w:divBdr>
        <w:top w:val="none" w:sz="0" w:space="0" w:color="auto"/>
        <w:left w:val="none" w:sz="0" w:space="0" w:color="auto"/>
        <w:bottom w:val="none" w:sz="0" w:space="0" w:color="auto"/>
        <w:right w:val="none" w:sz="0" w:space="0" w:color="auto"/>
      </w:divBdr>
    </w:div>
    <w:div w:id="1916237955">
      <w:bodyDiv w:val="1"/>
      <w:marLeft w:val="0"/>
      <w:marRight w:val="0"/>
      <w:marTop w:val="0"/>
      <w:marBottom w:val="0"/>
      <w:divBdr>
        <w:top w:val="none" w:sz="0" w:space="0" w:color="auto"/>
        <w:left w:val="none" w:sz="0" w:space="0" w:color="auto"/>
        <w:bottom w:val="none" w:sz="0" w:space="0" w:color="auto"/>
        <w:right w:val="none" w:sz="0" w:space="0" w:color="auto"/>
      </w:divBdr>
    </w:div>
    <w:div w:id="19482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MINDINGALL_M</dc:creator>
  <cp:lastModifiedBy>Ina Vaughns</cp:lastModifiedBy>
  <cp:revision>2</cp:revision>
  <cp:lastPrinted>2018-03-14T15:29:00Z</cp:lastPrinted>
  <dcterms:created xsi:type="dcterms:W3CDTF">2019-03-08T14:42:00Z</dcterms:created>
  <dcterms:modified xsi:type="dcterms:W3CDTF">2019-03-08T14:42:00Z</dcterms:modified>
</cp:coreProperties>
</file>