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B" w:rsidRDefault="00B4431B" w:rsidP="00B4431B">
      <w:pPr>
        <w:jc w:val="center"/>
      </w:pPr>
      <w:bookmarkStart w:id="0" w:name="_GoBack"/>
      <w:bookmarkEnd w:id="0"/>
      <w:r>
        <w:t>Mercer University</w:t>
      </w:r>
    </w:p>
    <w:p w:rsidR="00B4431B" w:rsidRPr="00380818" w:rsidRDefault="00B4431B" w:rsidP="00B4431B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:rsidR="00B4431B" w:rsidRPr="00380818" w:rsidRDefault="00B4431B" w:rsidP="00B4431B">
      <w:pPr>
        <w:jc w:val="center"/>
        <w:rPr>
          <w:b/>
        </w:rPr>
      </w:pPr>
      <w:r>
        <w:rPr>
          <w:b/>
        </w:rPr>
        <w:t>Meeting Notes</w:t>
      </w:r>
    </w:p>
    <w:p w:rsidR="00B4431B" w:rsidRPr="00380818" w:rsidRDefault="00B4431B" w:rsidP="00B4431B">
      <w:pPr>
        <w:jc w:val="center"/>
        <w:rPr>
          <w:b/>
        </w:rPr>
      </w:pPr>
      <w:r>
        <w:rPr>
          <w:b/>
        </w:rPr>
        <w:t>20 February 2020</w:t>
      </w:r>
    </w:p>
    <w:p w:rsidR="00B4431B" w:rsidRDefault="00B4431B" w:rsidP="00B4431B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Pr="00380818">
        <w:rPr>
          <w:b/>
        </w:rPr>
        <w:t>Ma</w:t>
      </w:r>
      <w:r>
        <w:rPr>
          <w:b/>
        </w:rPr>
        <w:t xml:space="preserve">con Campus Tift-Lee Boardroom, </w:t>
      </w:r>
    </w:p>
    <w:p w:rsidR="00B4431B" w:rsidRDefault="00B4431B" w:rsidP="00B4431B">
      <w:pPr>
        <w:jc w:val="center"/>
      </w:pPr>
      <w:r>
        <w:rPr>
          <w:b/>
        </w:rPr>
        <w:t xml:space="preserve">Zoom: </w:t>
      </w:r>
      <w:hyperlink r:id="rId5" w:history="1">
        <w:r w:rsidR="00DB6D09">
          <w:rPr>
            <w:rStyle w:val="Hyperlink"/>
            <w:b/>
          </w:rPr>
          <w:t>Zoom link</w:t>
        </w:r>
      </w:hyperlink>
    </w:p>
    <w:p w:rsidR="00B4431B" w:rsidRDefault="00B4431B" w:rsidP="00B4431B"/>
    <w:p w:rsidR="00B4431B" w:rsidRDefault="00B4431B" w:rsidP="00B4431B">
      <w:r w:rsidRPr="00380818">
        <w:rPr>
          <w:b/>
        </w:rPr>
        <w:t>Committee Members</w:t>
      </w:r>
      <w:r>
        <w:rPr>
          <w:b/>
        </w:rPr>
        <w:t xml:space="preserve"> Present</w:t>
      </w:r>
      <w:r>
        <w:t xml:space="preserve">:  </w:t>
      </w:r>
      <w:r w:rsidRPr="0019620C">
        <w:t>Achim Kopp</w:t>
      </w:r>
      <w:r>
        <w:t xml:space="preserve"> (CLA, co-chair), Colleen Stapleton (COPA, co-chair), Sharon Augustine (Tift), </w:t>
      </w:r>
      <w:r w:rsidR="00DB6D09">
        <w:t xml:space="preserve">Jeffrey Hall (Tift), </w:t>
      </w:r>
      <w:r>
        <w:t>Linda A. Mason Barber (Nursing), Grace Lewis (Nursing), Wesley N. Barker (COPA),</w:t>
      </w:r>
      <w:r w:rsidR="00346F76">
        <w:t xml:space="preserve"> Gail Johnson</w:t>
      </w:r>
      <w:r w:rsidR="00DB6D09">
        <w:t xml:space="preserve"> (COPA)</w:t>
      </w:r>
      <w:r w:rsidR="00346F76">
        <w:t xml:space="preserve">, </w:t>
      </w:r>
      <w:r w:rsidR="00DB6D09">
        <w:t>Renee Hayslett (Pharmacy), Candace Barnett (Pharmacy)</w:t>
      </w:r>
    </w:p>
    <w:p w:rsidR="00B4431B" w:rsidRDefault="00B4431B" w:rsidP="00B4431B"/>
    <w:p w:rsidR="00B4431B" w:rsidRDefault="00B4431B" w:rsidP="00B4431B">
      <w:r w:rsidRPr="00380818">
        <w:rPr>
          <w:b/>
        </w:rPr>
        <w:t>Ex-Officio Members</w:t>
      </w:r>
      <w:r>
        <w:t xml:space="preserve">: </w:t>
      </w:r>
      <w:r w:rsidRPr="0019620C">
        <w:t xml:space="preserve">Marilyn </w:t>
      </w:r>
      <w:proofErr w:type="spellStart"/>
      <w:r w:rsidRPr="0019620C">
        <w:t>Mindingall</w:t>
      </w:r>
      <w:proofErr w:type="spellEnd"/>
      <w:r w:rsidRPr="0019620C">
        <w:t xml:space="preserve"> </w:t>
      </w:r>
    </w:p>
    <w:p w:rsidR="00B4431B" w:rsidRDefault="00B4431B" w:rsidP="00B4431B"/>
    <w:p w:rsidR="00B4431B" w:rsidRDefault="00B4431B" w:rsidP="00B4431B"/>
    <w:p w:rsidR="00B4431B" w:rsidRDefault="00B4431B" w:rsidP="00B4431B">
      <w:pPr>
        <w:jc w:val="center"/>
        <w:rPr>
          <w:b/>
        </w:rPr>
      </w:pPr>
      <w:r w:rsidRPr="00380818">
        <w:rPr>
          <w:b/>
        </w:rPr>
        <w:t>Agenda</w:t>
      </w:r>
    </w:p>
    <w:p w:rsidR="004E7074" w:rsidRDefault="004E7074" w:rsidP="00B4431B">
      <w:pPr>
        <w:jc w:val="center"/>
      </w:pPr>
      <w:r w:rsidRPr="004E7074">
        <w:t>Meeting called to order at 2:04 p.m.</w:t>
      </w:r>
    </w:p>
    <w:p w:rsidR="004E7074" w:rsidRPr="004E7074" w:rsidRDefault="004E7074" w:rsidP="00B4431B">
      <w:pPr>
        <w:jc w:val="center"/>
      </w:pPr>
    </w:p>
    <w:p w:rsidR="00B4431B" w:rsidRDefault="00B4431B" w:rsidP="00B4431B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346F76">
        <w:t>October 31, 2019 meeting</w:t>
      </w:r>
      <w:r>
        <w:t>.</w:t>
      </w:r>
    </w:p>
    <w:p w:rsidR="00B4431B" w:rsidRDefault="00992A13" w:rsidP="00B4431B">
      <w:pPr>
        <w:pStyle w:val="ListParagraph"/>
        <w:numPr>
          <w:ilvl w:val="1"/>
          <w:numId w:val="1"/>
        </w:numPr>
      </w:pPr>
      <w:r>
        <w:t>Motion to approve minutes and second noted.</w:t>
      </w:r>
      <w:r w:rsidR="00D052D8">
        <w:t xml:space="preserve"> </w:t>
      </w:r>
    </w:p>
    <w:p w:rsidR="00B4431B" w:rsidRDefault="00B4431B" w:rsidP="00B4431B">
      <w:pPr>
        <w:pStyle w:val="ListParagraph"/>
        <w:ind w:left="1440"/>
      </w:pPr>
      <w:r>
        <w:t xml:space="preserve"> Minutes approved. </w:t>
      </w:r>
    </w:p>
    <w:p w:rsidR="00B4431B" w:rsidRDefault="00B4431B" w:rsidP="00B4431B">
      <w:pPr>
        <w:pStyle w:val="ListParagraph"/>
      </w:pPr>
    </w:p>
    <w:p w:rsidR="00B4431B" w:rsidRDefault="00B4431B" w:rsidP="00B4431B">
      <w:pPr>
        <w:pStyle w:val="ListParagraph"/>
        <w:numPr>
          <w:ilvl w:val="0"/>
          <w:numId w:val="1"/>
        </w:numPr>
      </w:pPr>
      <w:r>
        <w:t>Proposal Submissions</w:t>
      </w:r>
    </w:p>
    <w:p w:rsidR="00B4431B" w:rsidRDefault="00B4431B" w:rsidP="00B4431B">
      <w:pPr>
        <w:pStyle w:val="ListParagraph"/>
        <w:numPr>
          <w:ilvl w:val="1"/>
          <w:numId w:val="1"/>
        </w:numPr>
      </w:pPr>
      <w:r>
        <w:t xml:space="preserve">College </w:t>
      </w:r>
      <w:r w:rsidR="00346F76">
        <w:t>of Professional Advancement</w:t>
      </w:r>
      <w:r>
        <w:t xml:space="preserve">: </w:t>
      </w:r>
      <w:r w:rsidR="004E7074">
        <w:t>Adding six courses to</w:t>
      </w:r>
      <w:r>
        <w:t xml:space="preserve"> gen</w:t>
      </w:r>
      <w:r w:rsidR="004E7074">
        <w:t>eral</w:t>
      </w:r>
      <w:r>
        <w:t xml:space="preserve"> ed</w:t>
      </w:r>
      <w:r w:rsidR="004E7074">
        <w:t>ucation</w:t>
      </w:r>
      <w:r>
        <w:t xml:space="preserve"> options</w:t>
      </w:r>
      <w:r w:rsidR="004E7074">
        <w:t xml:space="preserve"> </w:t>
      </w:r>
      <w:r w:rsidR="00346F76">
        <w:t xml:space="preserve">– GLEN 301, LBST 302, LBST 303, LBST 305, POLS 100, SCLT 304 </w:t>
      </w:r>
      <w:r>
        <w:t>(</w:t>
      </w:r>
      <w:r w:rsidR="00346F76">
        <w:t>Wesley Barker</w:t>
      </w:r>
      <w:r>
        <w:t>)</w:t>
      </w:r>
    </w:p>
    <w:p w:rsidR="00B4431B" w:rsidRDefault="00B4431B" w:rsidP="00B4431B">
      <w:pPr>
        <w:pStyle w:val="ListParagraph"/>
        <w:numPr>
          <w:ilvl w:val="1"/>
          <w:numId w:val="1"/>
        </w:numPr>
      </w:pPr>
      <w:r>
        <w:t xml:space="preserve">Discussion and clarifications: 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 xml:space="preserve">Proposal to add six already existing general education courses to the general education options in COPA 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 xml:space="preserve">GLEN 301 </w:t>
      </w:r>
      <w:r w:rsidR="00D052D8" w:rsidRPr="00992A13">
        <w:rPr>
          <w:color w:val="000000" w:themeColor="text1"/>
        </w:rPr>
        <w:t xml:space="preserve">and LBST 305 </w:t>
      </w:r>
      <w:r>
        <w:t>would be added to the Behavioral/Social Science block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>LBST 302, LBST 303, and SCLT 304 would be added to the Humanities block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>All of these courses address the following competencies: critical thinking from diverse perspectives, communicating effectively orally, and communicating effectively in writing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>Proposal to include the above courses in the designated blocks</w:t>
      </w:r>
    </w:p>
    <w:p w:rsidR="004E7074" w:rsidRPr="00977F19" w:rsidRDefault="004E7074" w:rsidP="004E7074">
      <w:pPr>
        <w:pStyle w:val="ListParagraph"/>
        <w:numPr>
          <w:ilvl w:val="3"/>
          <w:numId w:val="1"/>
        </w:numPr>
        <w:ind w:left="1710"/>
      </w:pPr>
      <w:r>
        <w:t>Motion to approve – Gail Johnson; second</w:t>
      </w:r>
      <w:r w:rsidRPr="00992A13">
        <w:rPr>
          <w:color w:val="000000" w:themeColor="text1"/>
        </w:rPr>
        <w:t xml:space="preserve"> –</w:t>
      </w:r>
      <w:r w:rsidR="00977F19" w:rsidRPr="00992A13">
        <w:rPr>
          <w:color w:val="000000" w:themeColor="text1"/>
        </w:rPr>
        <w:t>Colleen Stapleton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 xml:space="preserve">Unanimous </w:t>
      </w:r>
      <w:r w:rsidR="00240333">
        <w:t>approval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>Proposal to include POLS 100 in Behavioral/Social Science block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>Motion to approve – Linda Mason Barber; second Sharon Augustine</w:t>
      </w:r>
    </w:p>
    <w:p w:rsidR="004E7074" w:rsidRDefault="004E7074" w:rsidP="004E7074">
      <w:pPr>
        <w:pStyle w:val="ListParagraph"/>
        <w:numPr>
          <w:ilvl w:val="3"/>
          <w:numId w:val="1"/>
        </w:numPr>
        <w:ind w:left="1710"/>
      </w:pPr>
      <w:r>
        <w:t>Unanimous a</w:t>
      </w:r>
      <w:r w:rsidR="00240333">
        <w:t>pproval</w:t>
      </w:r>
    </w:p>
    <w:p w:rsidR="004E7074" w:rsidRDefault="004E7074" w:rsidP="004E7074">
      <w:pPr>
        <w:pStyle w:val="ListParagraph"/>
        <w:ind w:left="1440"/>
      </w:pPr>
    </w:p>
    <w:p w:rsidR="004E7074" w:rsidRDefault="00240333" w:rsidP="00B4431B">
      <w:pPr>
        <w:pStyle w:val="ListParagraph"/>
        <w:numPr>
          <w:ilvl w:val="1"/>
          <w:numId w:val="1"/>
        </w:numPr>
      </w:pPr>
      <w:r>
        <w:lastRenderedPageBreak/>
        <w:t>Tift College of Education: Adding</w:t>
      </w:r>
      <w:r w:rsidRPr="00992A13">
        <w:rPr>
          <w:color w:val="000000" w:themeColor="text1"/>
        </w:rPr>
        <w:t xml:space="preserve"> </w:t>
      </w:r>
      <w:r w:rsidR="001324DA" w:rsidRPr="00992A13">
        <w:rPr>
          <w:color w:val="000000" w:themeColor="text1"/>
        </w:rPr>
        <w:t xml:space="preserve">eight </w:t>
      </w:r>
      <w:r>
        <w:t>courses to general education options - COMM 370</w:t>
      </w:r>
      <w:r w:rsidRPr="00992A13">
        <w:rPr>
          <w:color w:val="000000" w:themeColor="text1"/>
        </w:rPr>
        <w:t xml:space="preserve">, </w:t>
      </w:r>
      <w:r w:rsidR="001324DA" w:rsidRPr="00992A13">
        <w:rPr>
          <w:color w:val="000000" w:themeColor="text1"/>
        </w:rPr>
        <w:t>GLEN 235</w:t>
      </w:r>
      <w:r w:rsidR="001324DA" w:rsidRPr="001324DA">
        <w:rPr>
          <w:color w:val="FF0000"/>
        </w:rPr>
        <w:t xml:space="preserve">, </w:t>
      </w:r>
      <w:r>
        <w:t>GLEN 245, HUMA 115, HUMA 215, RELG 320, RELG 356, INT 301; Delete one course – UNV 101 (Sharon Augustine)</w:t>
      </w:r>
    </w:p>
    <w:p w:rsidR="00240333" w:rsidRDefault="00240333" w:rsidP="00240333">
      <w:pPr>
        <w:pStyle w:val="ListParagraph"/>
        <w:numPr>
          <w:ilvl w:val="0"/>
          <w:numId w:val="8"/>
        </w:numPr>
      </w:pPr>
      <w:r>
        <w:t xml:space="preserve">Proposal to add </w:t>
      </w:r>
      <w:r w:rsidR="001324DA" w:rsidRPr="00992A13">
        <w:rPr>
          <w:color w:val="000000" w:themeColor="text1"/>
        </w:rPr>
        <w:t xml:space="preserve">eight </w:t>
      </w:r>
      <w:r>
        <w:t>existing general education courses to the general education options in Tift College of Education and delete one course</w:t>
      </w:r>
    </w:p>
    <w:p w:rsidR="00240333" w:rsidRDefault="00240333" w:rsidP="00240333">
      <w:pPr>
        <w:pStyle w:val="ListParagraph"/>
        <w:numPr>
          <w:ilvl w:val="0"/>
          <w:numId w:val="8"/>
        </w:numPr>
      </w:pPr>
      <w:r>
        <w:t>INT 301 – add this option to the residential Macon campus catalog to be consistent with RAC catalog; added to the written and oral communication block</w:t>
      </w:r>
    </w:p>
    <w:p w:rsidR="00240333" w:rsidRDefault="00240333" w:rsidP="00240333">
      <w:pPr>
        <w:pStyle w:val="ListParagraph"/>
        <w:numPr>
          <w:ilvl w:val="0"/>
          <w:numId w:val="8"/>
        </w:numPr>
      </w:pPr>
      <w:r>
        <w:t>Delete UNV 101 – no effect on overall credit requirements</w:t>
      </w:r>
    </w:p>
    <w:p w:rsidR="00240333" w:rsidRDefault="00240333" w:rsidP="00240333">
      <w:pPr>
        <w:pStyle w:val="ListParagraph"/>
        <w:numPr>
          <w:ilvl w:val="0"/>
          <w:numId w:val="8"/>
        </w:numPr>
      </w:pPr>
      <w:r>
        <w:t>Proposal to add INT 301 and remove UNV 101; include INT 301 in the written and oral communication block</w:t>
      </w:r>
    </w:p>
    <w:p w:rsidR="00240333" w:rsidRDefault="00240333" w:rsidP="00240333">
      <w:pPr>
        <w:pStyle w:val="ListParagraph"/>
        <w:numPr>
          <w:ilvl w:val="0"/>
          <w:numId w:val="8"/>
        </w:numPr>
      </w:pPr>
      <w:r>
        <w:t>Motion to approve –</w:t>
      </w:r>
      <w:r w:rsidR="001324DA" w:rsidRPr="00992A13">
        <w:rPr>
          <w:color w:val="000000" w:themeColor="text1"/>
        </w:rPr>
        <w:t>Wesley Barker</w:t>
      </w:r>
      <w:r>
        <w:t>; second Renee Hayslett</w:t>
      </w:r>
    </w:p>
    <w:p w:rsidR="00240333" w:rsidRDefault="00240333" w:rsidP="00240333">
      <w:pPr>
        <w:pStyle w:val="ListParagraph"/>
        <w:numPr>
          <w:ilvl w:val="0"/>
          <w:numId w:val="8"/>
        </w:numPr>
      </w:pPr>
      <w:r>
        <w:t>Unanimous approval</w:t>
      </w:r>
    </w:p>
    <w:p w:rsidR="00240333" w:rsidRDefault="00413DD3" w:rsidP="00240333">
      <w:pPr>
        <w:pStyle w:val="ListParagraph"/>
        <w:numPr>
          <w:ilvl w:val="0"/>
          <w:numId w:val="8"/>
        </w:numPr>
      </w:pPr>
      <w:r>
        <w:t>Proposal to add additional courses to the following blocks to better align general education for Tift to what is offered by COPA: COMM 370 to written and oral communication block, GLEN 235 to Behavioral/Social Sciences block, GLEN 245 to Group 1 Humanities block, HUMA 115 &amp; HUMA 215 to the  Group 2 Humanities block, RELG 320 &amp; RELG 356 to the Religion block</w:t>
      </w:r>
    </w:p>
    <w:p w:rsidR="00413DD3" w:rsidRDefault="00413DD3" w:rsidP="00240333">
      <w:pPr>
        <w:pStyle w:val="ListParagraph"/>
        <w:numPr>
          <w:ilvl w:val="0"/>
          <w:numId w:val="8"/>
        </w:numPr>
      </w:pPr>
      <w:r>
        <w:t xml:space="preserve">Proposal to add these </w:t>
      </w:r>
      <w:r w:rsidR="001324DA" w:rsidRPr="00992A13">
        <w:rPr>
          <w:color w:val="000000" w:themeColor="text1"/>
        </w:rPr>
        <w:t>seven</w:t>
      </w:r>
      <w:r w:rsidR="001324DA" w:rsidRPr="001324DA">
        <w:rPr>
          <w:color w:val="FF0000"/>
        </w:rPr>
        <w:t xml:space="preserve"> </w:t>
      </w:r>
      <w:r>
        <w:t>courses to the designated blocks</w:t>
      </w:r>
    </w:p>
    <w:p w:rsidR="00413DD3" w:rsidRDefault="00413DD3" w:rsidP="00240333">
      <w:pPr>
        <w:pStyle w:val="ListParagraph"/>
        <w:numPr>
          <w:ilvl w:val="0"/>
          <w:numId w:val="8"/>
        </w:numPr>
      </w:pPr>
      <w:r>
        <w:t>Motion to approve – Gail Johnson; second Wesley Barker</w:t>
      </w:r>
    </w:p>
    <w:p w:rsidR="00413DD3" w:rsidRDefault="00413DD3" w:rsidP="00240333">
      <w:pPr>
        <w:pStyle w:val="ListParagraph"/>
        <w:numPr>
          <w:ilvl w:val="0"/>
          <w:numId w:val="8"/>
        </w:numPr>
      </w:pPr>
      <w:r>
        <w:t>Unanimous approval</w:t>
      </w:r>
    </w:p>
    <w:p w:rsidR="00240333" w:rsidRDefault="00413DD3" w:rsidP="00B4431B">
      <w:pPr>
        <w:pStyle w:val="ListParagraph"/>
        <w:numPr>
          <w:ilvl w:val="1"/>
          <w:numId w:val="1"/>
        </w:numPr>
      </w:pPr>
      <w:r>
        <w:t>Other Business</w:t>
      </w:r>
    </w:p>
    <w:p w:rsidR="00413DD3" w:rsidRDefault="00413DD3" w:rsidP="00413DD3">
      <w:pPr>
        <w:pStyle w:val="ListParagraph"/>
        <w:numPr>
          <w:ilvl w:val="0"/>
          <w:numId w:val="9"/>
        </w:numPr>
      </w:pPr>
      <w:r>
        <w:t xml:space="preserve">Information Only – Wesley Barker provided update to committee on work toward </w:t>
      </w:r>
      <w:r w:rsidR="00DB6D09">
        <w:t>sub</w:t>
      </w:r>
      <w:r>
        <w:t xml:space="preserve">committee looking at University competency for Quantitative Reasoning. Representatives from various colleges on this </w:t>
      </w:r>
      <w:r w:rsidR="00DB6D09">
        <w:t>sub</w:t>
      </w:r>
      <w:r>
        <w:t>committee. Currently working on outcomes and will be bringing suggestions for amendment to competency language and SLOs to next UGEC meeting.</w:t>
      </w:r>
    </w:p>
    <w:p w:rsidR="00413DD3" w:rsidRDefault="00DB6D09" w:rsidP="00413DD3">
      <w:pPr>
        <w:pStyle w:val="ListParagraph"/>
        <w:numPr>
          <w:ilvl w:val="0"/>
          <w:numId w:val="9"/>
        </w:numPr>
      </w:pPr>
      <w:r>
        <w:t>UGEC</w:t>
      </w:r>
      <w:r w:rsidR="00413DD3">
        <w:t xml:space="preserve"> will be reviewing results related to oral communication assessment and discuss how to put them into Compliance Assist at next meeting. </w:t>
      </w:r>
    </w:p>
    <w:p w:rsidR="00413DD3" w:rsidRDefault="00413DD3" w:rsidP="00413DD3">
      <w:pPr>
        <w:pStyle w:val="ListParagraph"/>
        <w:numPr>
          <w:ilvl w:val="0"/>
          <w:numId w:val="9"/>
        </w:numPr>
      </w:pPr>
      <w:r>
        <w:t>Susan Malone to present some survey data at next meeting.</w:t>
      </w:r>
    </w:p>
    <w:p w:rsidR="00B4431B" w:rsidRDefault="00B4431B" w:rsidP="00B4431B"/>
    <w:p w:rsidR="00B4431B" w:rsidRDefault="00B4431B" w:rsidP="00B4431B">
      <w:r>
        <w:t>Meeting adjourned at 2:</w:t>
      </w:r>
      <w:r w:rsidR="00413DD3">
        <w:t>5</w:t>
      </w:r>
      <w:r w:rsidR="004E7074">
        <w:t>5</w:t>
      </w:r>
      <w:r w:rsidR="00413DD3">
        <w:t xml:space="preserve"> p.m.</w:t>
      </w:r>
      <w:r>
        <w:t xml:space="preserve"> with motion by Achim Kopp</w:t>
      </w:r>
      <w:r w:rsidR="004E7074">
        <w:t xml:space="preserve">. </w:t>
      </w:r>
      <w:r>
        <w:t>The next meeting is scheduled for 2</w:t>
      </w:r>
      <w:r w:rsidR="00413DD3">
        <w:t xml:space="preserve">:00 </w:t>
      </w:r>
      <w:r>
        <w:t>pm</w:t>
      </w:r>
      <w:r w:rsidR="00413DD3">
        <w:t xml:space="preserve">, </w:t>
      </w:r>
      <w:r>
        <w:t xml:space="preserve">Thursday March </w:t>
      </w:r>
      <w:r w:rsidR="00413DD3">
        <w:t>26, 2020</w:t>
      </w:r>
    </w:p>
    <w:p w:rsidR="00DB6D09" w:rsidRDefault="00DB6D09" w:rsidP="00B4431B"/>
    <w:p w:rsidR="00DB6D09" w:rsidRDefault="00DB6D09" w:rsidP="00B4431B">
      <w:r>
        <w:t>Respectfully submitted,</w:t>
      </w:r>
    </w:p>
    <w:p w:rsidR="00DB6D09" w:rsidRDefault="00DB6D09" w:rsidP="00B4431B">
      <w:r>
        <w:t>Linda A. Mason Barber</w:t>
      </w:r>
    </w:p>
    <w:p w:rsidR="00E87975" w:rsidRDefault="00E87975"/>
    <w:sectPr w:rsidR="00E87975" w:rsidSect="00EE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7F8"/>
    <w:multiLevelType w:val="hybridMultilevel"/>
    <w:tmpl w:val="62B2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622E8"/>
    <w:multiLevelType w:val="hybridMultilevel"/>
    <w:tmpl w:val="8072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B8551E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E39"/>
    <w:multiLevelType w:val="hybridMultilevel"/>
    <w:tmpl w:val="DA0E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B6B3A"/>
    <w:multiLevelType w:val="hybridMultilevel"/>
    <w:tmpl w:val="CB8C7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273AB"/>
    <w:multiLevelType w:val="hybridMultilevel"/>
    <w:tmpl w:val="52308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65663"/>
    <w:multiLevelType w:val="hybridMultilevel"/>
    <w:tmpl w:val="A3DCC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C82B7B"/>
    <w:multiLevelType w:val="hybridMultilevel"/>
    <w:tmpl w:val="6F4C2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FD5ED1"/>
    <w:multiLevelType w:val="hybridMultilevel"/>
    <w:tmpl w:val="9E7A5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946D98"/>
    <w:multiLevelType w:val="hybridMultilevel"/>
    <w:tmpl w:val="7F8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1"/>
    <w:rsid w:val="001324DA"/>
    <w:rsid w:val="00240333"/>
    <w:rsid w:val="002D4B90"/>
    <w:rsid w:val="00346F76"/>
    <w:rsid w:val="00376110"/>
    <w:rsid w:val="003F7B1F"/>
    <w:rsid w:val="00413DD3"/>
    <w:rsid w:val="00447745"/>
    <w:rsid w:val="004E7074"/>
    <w:rsid w:val="006557CC"/>
    <w:rsid w:val="00873CA1"/>
    <w:rsid w:val="00977F19"/>
    <w:rsid w:val="00992A13"/>
    <w:rsid w:val="00A86B39"/>
    <w:rsid w:val="00B4431B"/>
    <w:rsid w:val="00BD2FB4"/>
    <w:rsid w:val="00C97C1D"/>
    <w:rsid w:val="00D052D8"/>
    <w:rsid w:val="00D1675A"/>
    <w:rsid w:val="00DB6D09"/>
    <w:rsid w:val="00E87975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4F867-03CC-D544-B7A7-17864C7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B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43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mercer.zoom.us%2Fj%2F429546612&amp;amp;data=02%7C01%7CKOPP_A%40mercer.edu%7C43cf85ced5764c2c794808d7b3f2293c%7C4fb34d2889b247109bcc30824d17fc30%7C0%7C0%7C637175724960699605&amp;amp;sdata=J41znoGM%2BHC7KbGdk4R4%2FJIkQz47pZBLI2kOtggdh%2F8%3D&amp;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A. Mason Barber</dc:creator>
  <cp:lastModifiedBy>Susan Malone</cp:lastModifiedBy>
  <cp:revision>2</cp:revision>
  <dcterms:created xsi:type="dcterms:W3CDTF">2020-08-04T13:58:00Z</dcterms:created>
  <dcterms:modified xsi:type="dcterms:W3CDTF">2020-08-04T13:58:00Z</dcterms:modified>
</cp:coreProperties>
</file>